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748DA" w14:textId="77777777" w:rsidR="007C63B9" w:rsidRPr="00C666D0" w:rsidRDefault="0073214F" w:rsidP="007C63B9">
      <w:pPr>
        <w:ind w:left="-1080"/>
        <w:rPr>
          <w:color w:val="auto"/>
        </w:rPr>
      </w:pPr>
      <w:r w:rsidRPr="00C666D0">
        <w:rPr>
          <w:noProof/>
          <w:color w:val="auto"/>
        </w:rPr>
        <mc:AlternateContent>
          <mc:Choice Requires="wps">
            <w:drawing>
              <wp:anchor distT="0" distB="0" distL="114300" distR="114300" simplePos="0" relativeHeight="251659264" behindDoc="0" locked="0" layoutInCell="1" allowOverlap="1" wp14:anchorId="44C474B1" wp14:editId="3FBD7A40">
                <wp:simplePos x="0" y="0"/>
                <wp:positionH relativeFrom="page">
                  <wp:posOffset>457200</wp:posOffset>
                </wp:positionH>
                <wp:positionV relativeFrom="page">
                  <wp:posOffset>495935</wp:posOffset>
                </wp:positionV>
                <wp:extent cx="3962400" cy="320040"/>
                <wp:effectExtent l="0" t="0" r="0" b="10160"/>
                <wp:wrapThrough wrapText="bothSides">
                  <wp:wrapPolygon edited="0">
                    <wp:start x="0" y="0"/>
                    <wp:lineTo x="0" y="20571"/>
                    <wp:lineTo x="21462" y="20571"/>
                    <wp:lineTo x="21462" y="0"/>
                    <wp:lineTo x="0"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3200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5EDC179" w14:textId="6A1F246E" w:rsidR="0073214F" w:rsidRPr="003A38A1" w:rsidRDefault="0073214F" w:rsidP="0073214F">
                            <w:pPr>
                              <w:pStyle w:val="Heading1"/>
                              <w:rPr>
                                <w:color w:val="0F243E" w:themeColor="text2" w:themeShade="80"/>
                              </w:rPr>
                            </w:pPr>
                            <w:r w:rsidRPr="003A38A1">
                              <w:rPr>
                                <w:color w:val="0F243E" w:themeColor="text2" w:themeShade="80"/>
                              </w:rPr>
                              <w:t xml:space="preserve">STONCLAD </w:t>
                            </w:r>
                            <w:r w:rsidR="00983E48">
                              <w:rPr>
                                <w:color w:val="0F243E" w:themeColor="text2" w:themeShade="80"/>
                              </w:rPr>
                              <w:t>HT</w:t>
                            </w:r>
                            <w:r w:rsidR="00C666D0">
                              <w:rPr>
                                <w:color w:val="0F243E" w:themeColor="text2" w:themeShade="80"/>
                              </w:rPr>
                              <w:t>/STONKOTE HT4</w:t>
                            </w:r>
                            <w:r w:rsidRPr="003A38A1">
                              <w:rPr>
                                <w:color w:val="0F243E" w:themeColor="text2" w:themeShade="80"/>
                              </w:rPr>
                              <w:t xml:space="preserve"> GUIDE SPEC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3" o:spid="_x0000_s1026" type="#_x0000_t202" style="position:absolute;left:0;text-align:left;margin-left:36pt;margin-top:39.05pt;width:312pt;height:25.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6DuOwCAABFBgAADgAAAGRycy9lMm9Eb2MueG1srFTbjpswEH2v1H+w/M5yCUkALamSEKpK24u0&#10;2w9wwASrYFPbCdlW/feOTUg2u31YteXBGjzjuZwzM7fvjm2DDlQqJniK/RsPI8oLUTK+S/HXh9yJ&#10;MFKa8JI0gtMUP1KF3y3evrntu4QGohZNSSUCJ1wlfZfiWusucV1V1LQl6kZ0lIOyErIlGn7lzi0l&#10;6cF727iB583cXsiyk6KgSsFtNijxwvqvKlroz1WlqEZNiiE3bU9pz6053cUtSXaSdDUrTmmQv8ii&#10;JYxD0LOrjGiC9pK9cNWyQgolKn1TiNYVVcUKamuAanzvWTX3NemorQXAUd0ZJvX/3BafDl8kYmWK&#10;A4w4aYGiB3rUaCWOaGLQ6TuVgNF9B2b6CNfAsq1UdXei+KYQF+ua8B1dSin6mpISsvPNS/fJ08GP&#10;Mk62/UdRQhiy18I6OlayNdABGAi8A0uPZ2ZMKgVcTuJZEHqgKkA3AeJDS51LkvF1J5V+T0WLjJBi&#10;Ccxb7+Rwp7TJhiSjiQnGRc6axrLf8KsLMBxuIDY8NTqThSXzZ+zFm2gThU4YzDZO6JWls8zXoTPL&#10;/fk0m2Trdeb/MnH9MKlZWVJuwoyN5YevI+7U4kNLnFtLiYaVxp1JScnddt1IdCDQ2Ln9LOaguZi5&#10;12lYEKCWZyX5gOwqiJ18Fs2dsAqnTjz3Isfz41U888I4zPLrku4Yp/9eEupTHE+D6dBMl6Sf1ebZ&#10;72VtJGmZhtXRsDbF0dmIJKYFN7y01GrCmkF+AoVJ/89Q5MtlMAMWnSyKAYotDZwo90JntQyn/no+&#10;z/1sbqBoDa5dQwo67K+8IbsTIEb1OpJbUlztMt93LdVDr1qaoBXHJrTDZOZnmCR93B7B0EzYVpSP&#10;MFZSQNfDgMAuBqEW8gdGPey1FKvveyIpRs0HDqNpluAoyFHYjgLhBTxNscZoENd6WJb7TrJdDZ6H&#10;4ediCeNbMTtZlyxOQw+7ygJ82qtmGT79t1aX7b/4DQAA//8DAFBLAwQUAAYACAAAACEAEyDIOd4A&#10;AAAJAQAADwAAAGRycy9kb3ducmV2LnhtbEyPQU/DMAyF70j8h8hI3Fi6SpSuNJ0mBCckRFcOHNPG&#10;a6M1Tmmyrfx7zAlOlv2enr9Xbhc3ijPOwXpSsF4lIJA6byz1Cj6al7scRIiajB49oYJvDLCtrq9K&#10;XRh/oRrP+9gLDqFQaAVDjFMhZegGdDqs/ITE2sHPTkde516aWV843I0yTZJMOm2JPwx6wqcBu+P+&#10;5BTsPql+tl9v7Xt9qG3TbBJ6zY5K3d4su0cQEZf4Z4ZffEaHiplafyITxKjgIeUqkWe+BsF6tsn4&#10;0LIxze9BVqX836D6AQAA//8DAFBLAQItABQABgAIAAAAIQDkmcPA+wAAAOEBAAATAAAAAAAAAAAA&#10;AAAAAAAAAABbQ29udGVudF9UeXBlc10ueG1sUEsBAi0AFAAGAAgAAAAhACOyauHXAAAAlAEAAAsA&#10;AAAAAAAAAAAAAAAALAEAAF9yZWxzLy5yZWxzUEsBAi0AFAAGAAgAAAAhAJ2+g7jsAgAARQYAAA4A&#10;AAAAAAAAAAAAAAAALAIAAGRycy9lMm9Eb2MueG1sUEsBAi0AFAAGAAgAAAAhABMgyDneAAAACQEA&#10;AA8AAAAAAAAAAAAAAAAARAUAAGRycy9kb3ducmV2LnhtbFBLBQYAAAAABAAEAPMAAABPBgAAAAA=&#10;" filled="f" stroked="f">
                <v:textbox inset="0,0,0,0">
                  <w:txbxContent>
                    <w:p w14:paraId="05EDC179" w14:textId="6A1F246E" w:rsidR="0073214F" w:rsidRPr="003A38A1" w:rsidRDefault="0073214F" w:rsidP="0073214F">
                      <w:pPr>
                        <w:pStyle w:val="Heading1"/>
                        <w:rPr>
                          <w:color w:val="0F243E" w:themeColor="text2" w:themeShade="80"/>
                        </w:rPr>
                      </w:pPr>
                      <w:r w:rsidRPr="003A38A1">
                        <w:rPr>
                          <w:color w:val="0F243E" w:themeColor="text2" w:themeShade="80"/>
                        </w:rPr>
                        <w:t xml:space="preserve">STONCLAD </w:t>
                      </w:r>
                      <w:r w:rsidR="00983E48">
                        <w:rPr>
                          <w:color w:val="0F243E" w:themeColor="text2" w:themeShade="80"/>
                        </w:rPr>
                        <w:t>HT</w:t>
                      </w:r>
                      <w:r w:rsidR="00C666D0">
                        <w:rPr>
                          <w:color w:val="0F243E" w:themeColor="text2" w:themeShade="80"/>
                        </w:rPr>
                        <w:t>/STONKOTE HT4</w:t>
                      </w:r>
                      <w:r w:rsidRPr="003A38A1">
                        <w:rPr>
                          <w:color w:val="0F243E" w:themeColor="text2" w:themeShade="80"/>
                        </w:rPr>
                        <w:t xml:space="preserve"> GUIDE SPEC</w:t>
                      </w:r>
                    </w:p>
                  </w:txbxContent>
                </v:textbox>
                <w10:wrap type="through" anchorx="page" anchory="page"/>
              </v:shape>
            </w:pict>
          </mc:Fallback>
        </mc:AlternateContent>
      </w:r>
      <w:r w:rsidRPr="00C666D0">
        <w:rPr>
          <w:noProof/>
          <w:color w:val="auto"/>
        </w:rPr>
        <mc:AlternateContent>
          <mc:Choice Requires="wps">
            <w:drawing>
              <wp:anchor distT="0" distB="0" distL="114300" distR="114300" simplePos="0" relativeHeight="251662336" behindDoc="0" locked="0" layoutInCell="1" allowOverlap="1" wp14:anchorId="6307BBD2" wp14:editId="3ABD4793">
                <wp:simplePos x="0" y="0"/>
                <wp:positionH relativeFrom="page">
                  <wp:posOffset>265430</wp:posOffset>
                </wp:positionH>
                <wp:positionV relativeFrom="page">
                  <wp:posOffset>924560</wp:posOffset>
                </wp:positionV>
                <wp:extent cx="7223760" cy="91440"/>
                <wp:effectExtent l="0" t="0" r="0" b="10160"/>
                <wp:wrapTight wrapText="bothSides">
                  <wp:wrapPolygon edited="0">
                    <wp:start x="0" y="0"/>
                    <wp:lineTo x="0" y="18000"/>
                    <wp:lineTo x="21494" y="18000"/>
                    <wp:lineTo x="21494" y="0"/>
                    <wp:lineTo x="0" y="0"/>
                  </wp:wrapPolygon>
                </wp:wrapTight>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91440"/>
                        </a:xfrm>
                        <a:prstGeom prst="rect">
                          <a:avLst/>
                        </a:prstGeom>
                        <a:solidFill>
                          <a:schemeClr val="tx2">
                            <a:lumMod val="75000"/>
                          </a:schemeClr>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22" o:spid="_x0000_s1026" style="position:absolute;margin-left:20.9pt;margin-top:72.8pt;width:568.8pt;height:7.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xa0TA0CAAAXBAAADgAAAGRycy9lMm9Eb2MueG1srFPBjtMwEL0j8Q+W7zRtWLYQNV2tulqEtLAr&#10;Fj5g6jiNheMxY7dp+XrGTlsK3BAXy2OP37x587y42fdW7DQFg66Ws8lUCu0UNsZtavn1y/2rt1KE&#10;CK4Bi07X8qCDvFm+fLEYfKVL7NA2mgSDuFANvpZdjL4qiqA63UOYoNeOL1ukHiKHtCkagoHRe1uU&#10;0+l1MSA1nlDpEPj0bryUy4zftlrFx7YNOgpbS+YW80p5Xae1WC6g2hD4zqgjDfgHFj0Yx0XPUHcQ&#10;QWzJ/AXVG0UYsI0ThX2BbWuUzj1wN7PpH908d+B17oXFCf4sU/h/sOrT7omEaWrJg3LQ84g+s2jg&#10;NlaLskz6DD5UnPbsnyh1GPwDqm9BOFx1nKZviXDoNDTMapbyi98epCDwU7EePmLD8LCNmKXat9Qn&#10;QBZB7PNEDueJ6H0Uig/nZfl6fs2DU3z3bnZ1lSdWQHV67CnE9xp7kTa1JOaewWH3EGIiA9UpJZNH&#10;a5p7Y20Oksn0ypLYAdsj7sv81G57Zjqezd9Mp6eS2ZMpPaOGSyTrEp7DhDwWHU90duDIBCpu6kjq&#10;JMoo7hqbAwtEOLqTfxNvOqQfUgzszFqG71sgLYX94FjkUQYRLwO6DNaXATjFUNydFON2FUf7bz2Z&#10;TceVZrlrh7c8mNZk0RK/kdVxnOy+3PXxpyR7X8Y569d/Xv4EAAD//wMAUEsDBBQABgAIAAAAIQC9&#10;MnaK4AAAAAsBAAAPAAAAZHJzL2Rvd25yZXYueG1sTI9PT4QwEMXvJn6HZky8uS0GUZGyMeufkx5k&#10;PeitS0dA6ZTQLrDf3tmT3mbevLz3m2K9uF5MOIbOk4ZkpUAg1d521Gh43z5d3IAI0ZA1vSfUcMAA&#10;6/L0pDC59TO94VTFRnAIhdxoaGMccilD3aIzYeUHJL59+dGZyOvYSDuamcNdLy+VyqQzHXFDawbc&#10;tFj/VHunwb6+ZB/Vgzt8P26et8n0Obs0zlqfny33dyAiLvHPDEd8RoeSmXZ+TzaIXkOaMHlkPb3K&#10;QBwNyfVtCmLHU6YUyLKQ/38ofwEAAP//AwBQSwECLQAUAAYACAAAACEA5JnDwPsAAADhAQAAEwAA&#10;AAAAAAAAAAAAAAAAAAAAW0NvbnRlbnRfVHlwZXNdLnhtbFBLAQItABQABgAIAAAAIQAjsmrh1wAA&#10;AJQBAAALAAAAAAAAAAAAAAAAACwBAABfcmVscy8ucmVsc1BLAQItABQABgAIAAAAIQDbFrRMDQIA&#10;ABcEAAAOAAAAAAAAAAAAAAAAACwCAABkcnMvZTJvRG9jLnhtbFBLAQItABQABgAIAAAAIQC9MnaK&#10;4AAAAAsBAAAPAAAAAAAAAAAAAAAAAGUEAABkcnMvZG93bnJldi54bWxQSwUGAAAAAAQABADzAAAA&#10;cgUAAAAA&#10;" fillcolor="#17365d [2415]" stroked="f">
                <v:textbox inset=",7.2pt,,7.2pt"/>
                <w10:wrap type="tight" anchorx="page" anchory="page"/>
              </v:rect>
            </w:pict>
          </mc:Fallback>
        </mc:AlternateContent>
      </w:r>
      <w:r w:rsidRPr="00C666D0">
        <w:rPr>
          <w:noProof/>
          <w:color w:val="auto"/>
        </w:rPr>
        <mc:AlternateContent>
          <mc:Choice Requires="wps">
            <w:drawing>
              <wp:anchor distT="0" distB="0" distL="114300" distR="114300" simplePos="0" relativeHeight="251663360" behindDoc="0" locked="0" layoutInCell="1" allowOverlap="1" wp14:anchorId="0A6F958B" wp14:editId="75C89F61">
                <wp:simplePos x="0" y="0"/>
                <wp:positionH relativeFrom="page">
                  <wp:posOffset>1188720</wp:posOffset>
                </wp:positionH>
                <wp:positionV relativeFrom="page">
                  <wp:posOffset>1104900</wp:posOffset>
                </wp:positionV>
                <wp:extent cx="6309360" cy="91440"/>
                <wp:effectExtent l="0" t="0" r="0" b="10160"/>
                <wp:wrapTight wrapText="bothSides">
                  <wp:wrapPolygon edited="0">
                    <wp:start x="0" y="0"/>
                    <wp:lineTo x="0" y="18000"/>
                    <wp:lineTo x="21478" y="18000"/>
                    <wp:lineTo x="21478" y="0"/>
                    <wp:lineTo x="0" y="0"/>
                  </wp:wrapPolygon>
                </wp:wrapTight>
                <wp:docPr id="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91440"/>
                        </a:xfrm>
                        <a:prstGeom prst="rect">
                          <a:avLst/>
                        </a:prstGeom>
                        <a:solidFill>
                          <a:schemeClr val="bg1">
                            <a:lumMod val="65000"/>
                            <a:lumOff val="0"/>
                          </a:schemeClr>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9050">
                              <a:solidFill>
                                <a:srgbClr val="4A7EBB"/>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23" o:spid="_x0000_s1026" style="position:absolute;margin-left:93.6pt;margin-top:87pt;width:496.8pt;height:7.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iqcCEDAACcBgAADgAAAGRycy9lMm9Eb2MueG1srFVNj9MwEL0j8R8s37NJmvQj0aarttsipAVW&#10;uyDObuIkFo4dbLfZBfHfGdttt4ULAi6Vx7HHb968N72+eeo42lOlmRQFjq8ijKgoZcVEU+BPHzfB&#10;DCNtiKgIl4IW+JlqfDN//ep66HM6kq3kFVUIkgidD32BW2P6PAx12dKO6CvZUwEfa6k6YiBUTVgp&#10;MkD2joejKJqEg1RVr2RJtYbdW/8Rz13+uqal+VDXmhrECwzYjPtV7ndrf8P5NckbRfqWlQcY5C9Q&#10;dIQJePSU6pYYgnaK/ZaqY6WSWtbmqpRdKOualdTVANXE0S/VPLakp64WIEf3J5r0/0tbvt/fK8Sq&#10;AmcYCdJBix6ANCIaTtEosfwMvc7h2GN/r2yFur+T5ReNhFy1cIwulJJDS0kFqGJ7Pry4YAMNV9F2&#10;eCcrSE92RjqqnmrV2YRAAnpyHXk+dYQ+GVTC5iSJsmQCjSvhWxanqetYSPLj5V5p84bKDtlFgRVg&#10;d8nJ/k4bC4bkxyMOvOSs2jDOXWBFRldcoT0BeWyb2F3luw6Q+r3JOIoOIoFtkJLfPqJwMrUZ3EP6&#10;PDkX9gkh7WMeh9+hTpQeHMmhTljak7ZiJ5jvWTxKo+UoCzaT2TRI63QcZNNoFkRxtswmUZqlt5sf&#10;Fmmc5i2rKirumKBH8cbpn4njYCMvOydfNEADs2gcORYuitGq2Z54ShfT9XLpOg1qOK+5YwbMzFlX&#10;4BnwdmTOimMtKmCB5IYw7tfhJX7HIJBwycViM46maTILptNxEqQJjYLlbLMKFqt4MgEYq+U6vuRi&#10;7fjV/06HA3Jslg3kDqp7bKsBbflOPRDwTDKLoUhUMau90Tj1AYwXu7T1I8IbmIulURgpaT4z0zpT&#10;W6HbnBfEuit+n/C+JV5rCUjQ++p03HF1guOZe0F6RuyBjBduwQ5HyTmbWmd6h29l9QwuBZDOijDS&#10;YdFK9Q2jAcZjgfXXHVEUI/5WgNO9F5E5D9R5sD0PiCghVYENEOKWK+Nn8K5XrGnhJW89IRcwHWrm&#10;nGsnh0cF+G0AI9BVchjXdsaex+7Uy5/K/CcAAAD//wMAUEsDBBQABgAIAAAAIQDkUHkN3gAAAAwB&#10;AAAPAAAAZHJzL2Rvd25yZXYueG1sTI/NTsMwEITvSLyDtUjcqNOqolEap0L8HAGlcIDbNnaTqPHa&#10;xG4S3p7Nid52NJ9mZ/LdZDsxmD60jhQsFwkIQ5XTLdUKPj9e7lIQISJp7BwZBb8mwK64vsox026k&#10;0gz7WAsOoZChgiZGn0kZqsZYDAvnDbF3dL3FyLKvpe5x5HDbyVWS3EuLLfGHBr15bEx12p+tgm+p&#10;62fvX/Fkf56+cHwbyvJ9UOr2ZnrYgohmiv8wzPW5OhTc6eDOpIPoWKebFaN8bNY8aiaWacJrDrOX&#10;rkEWubwcUfwBAAD//wMAUEsBAi0AFAAGAAgAAAAhAOSZw8D7AAAA4QEAABMAAAAAAAAAAAAAAAAA&#10;AAAAAFtDb250ZW50X1R5cGVzXS54bWxQSwECLQAUAAYACAAAACEAI7Jq4dcAAACUAQAACwAAAAAA&#10;AAAAAAAAAAAsAQAAX3JlbHMvLnJlbHNQSwECLQAUAAYACAAAACEAkEiqcCEDAACcBgAADgAAAAAA&#10;AAAAAAAAAAAsAgAAZHJzL2Uyb0RvYy54bWxQSwECLQAUAAYACAAAACEA5FB5Dd4AAAAMAQAADwAA&#10;AAAAAAAAAAAAAAB5BQAAZHJzL2Rvd25yZXYueG1sUEsFBgAAAAAEAAQA8wAAAIQGAAAAAA==&#10;" fillcolor="#a5a5a5 [2092]" stroked="f" strokecolor="#4a7ebb" strokeweight="1.5pt">
                <v:shadow opacity="22938f" mv:blur="38100f" offset="0,2pt"/>
                <v:textbox inset=",7.2pt,,7.2pt"/>
                <w10:wrap type="tight" anchorx="page" anchory="page"/>
              </v:rect>
            </w:pict>
          </mc:Fallback>
        </mc:AlternateContent>
      </w:r>
      <w:r w:rsidRPr="00C666D0">
        <w:rPr>
          <w:noProof/>
          <w:color w:val="auto"/>
        </w:rPr>
        <w:drawing>
          <wp:anchor distT="0" distB="0" distL="114300" distR="114300" simplePos="0" relativeHeight="251665408" behindDoc="0" locked="0" layoutInCell="1" allowOverlap="1" wp14:anchorId="2C973AAF" wp14:editId="40B31B86">
            <wp:simplePos x="0" y="0"/>
            <wp:positionH relativeFrom="page">
              <wp:posOffset>4836160</wp:posOffset>
            </wp:positionH>
            <wp:positionV relativeFrom="page">
              <wp:posOffset>312420</wp:posOffset>
            </wp:positionV>
            <wp:extent cx="2653030" cy="343535"/>
            <wp:effectExtent l="0" t="0" r="0" b="12065"/>
            <wp:wrapThrough wrapText="bothSides">
              <wp:wrapPolygon edited="0">
                <wp:start x="0" y="0"/>
                <wp:lineTo x="0" y="20762"/>
                <wp:lineTo x="21300" y="20762"/>
                <wp:lineTo x="21300"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nhard Logo P Blue eps ®.jpg"/>
                    <pic:cNvPicPr/>
                  </pic:nvPicPr>
                  <pic:blipFill>
                    <a:blip r:embed="rId8">
                      <a:extLst>
                        <a:ext uri="{28A0092B-C50C-407E-A947-70E740481C1C}">
                          <a14:useLocalDpi xmlns:a14="http://schemas.microsoft.com/office/drawing/2010/main" val="0"/>
                        </a:ext>
                      </a:extLst>
                    </a:blip>
                    <a:stretch>
                      <a:fillRect/>
                    </a:stretch>
                  </pic:blipFill>
                  <pic:spPr>
                    <a:xfrm>
                      <a:off x="0" y="0"/>
                      <a:ext cx="2653030" cy="343535"/>
                    </a:xfrm>
                    <a:prstGeom prst="rect">
                      <a:avLst/>
                    </a:prstGeom>
                  </pic:spPr>
                </pic:pic>
              </a:graphicData>
            </a:graphic>
            <wp14:sizeRelH relativeFrom="margin">
              <wp14:pctWidth>0</wp14:pctWidth>
            </wp14:sizeRelH>
            <wp14:sizeRelV relativeFrom="margin">
              <wp14:pctHeight>0</wp14:pctHeight>
            </wp14:sizeRelV>
          </wp:anchor>
        </w:drawing>
      </w:r>
    </w:p>
    <w:p w14:paraId="5AF2CE87" w14:textId="68F80FBC" w:rsidR="0073214F" w:rsidRPr="00C666D0" w:rsidRDefault="0073214F" w:rsidP="0073214F">
      <w:pPr>
        <w:jc w:val="center"/>
        <w:rPr>
          <w:rFonts w:ascii="Candara" w:hAnsi="Candara"/>
          <w:b/>
          <w:color w:val="auto"/>
          <w:sz w:val="24"/>
        </w:rPr>
      </w:pPr>
      <w:r w:rsidRPr="00C666D0">
        <w:rPr>
          <w:rFonts w:ascii="Candara" w:hAnsi="Candara"/>
          <w:b/>
          <w:color w:val="auto"/>
          <w:sz w:val="24"/>
        </w:rPr>
        <w:t>SECTION 09</w:t>
      </w:r>
      <w:r w:rsidR="00124E22" w:rsidRPr="00C666D0">
        <w:rPr>
          <w:rFonts w:ascii="Candara" w:hAnsi="Candara"/>
          <w:b/>
          <w:color w:val="auto"/>
          <w:sz w:val="24"/>
        </w:rPr>
        <w:t>6723</w:t>
      </w:r>
      <w:r w:rsidRPr="00C666D0">
        <w:rPr>
          <w:rFonts w:ascii="Candara" w:hAnsi="Candara"/>
          <w:b/>
          <w:color w:val="auto"/>
          <w:sz w:val="24"/>
        </w:rPr>
        <w:t xml:space="preserve"> - RESINOUS FLOORING</w:t>
      </w:r>
    </w:p>
    <w:p w14:paraId="2FE9EA22" w14:textId="77777777" w:rsidR="0073214F" w:rsidRPr="00C666D0" w:rsidRDefault="0073214F" w:rsidP="0073214F">
      <w:pPr>
        <w:rPr>
          <w:rFonts w:ascii="Candara" w:hAnsi="Candara"/>
          <w:color w:val="auto"/>
          <w:szCs w:val="20"/>
        </w:rPr>
      </w:pPr>
    </w:p>
    <w:p w14:paraId="3946F772" w14:textId="77777777" w:rsidR="00983E48" w:rsidRPr="00C666D0" w:rsidRDefault="00983E48" w:rsidP="00983E48">
      <w:pPr>
        <w:pStyle w:val="ART"/>
        <w:rPr>
          <w:rFonts w:ascii="Candara" w:hAnsi="Candara"/>
          <w:sz w:val="20"/>
        </w:rPr>
      </w:pPr>
      <w:r w:rsidRPr="00C666D0">
        <w:rPr>
          <w:rFonts w:ascii="Candara" w:hAnsi="Candara"/>
          <w:sz w:val="20"/>
        </w:rPr>
        <w:t>RELATED DOCUMENTS</w:t>
      </w:r>
    </w:p>
    <w:p w14:paraId="728FB185" w14:textId="77777777" w:rsidR="00983E48" w:rsidRPr="00C666D0" w:rsidRDefault="00983E48" w:rsidP="00983E48">
      <w:pPr>
        <w:pStyle w:val="PR1"/>
        <w:rPr>
          <w:rFonts w:ascii="Candara" w:hAnsi="Candara"/>
          <w:sz w:val="20"/>
        </w:rPr>
      </w:pPr>
      <w:r w:rsidRPr="00C666D0">
        <w:rPr>
          <w:rFonts w:ascii="Candara" w:hAnsi="Candara"/>
          <w:sz w:val="20"/>
        </w:rPr>
        <w:t>Drawings and general provisions of the Contract, including General and Supplementary Conditions and Division 01 Specification Sections, apply to this Section.</w:t>
      </w:r>
    </w:p>
    <w:p w14:paraId="0D9A24BE" w14:textId="77777777" w:rsidR="00983E48" w:rsidRPr="00C666D0" w:rsidRDefault="00983E48" w:rsidP="00983E48">
      <w:pPr>
        <w:pStyle w:val="ART"/>
        <w:rPr>
          <w:rFonts w:ascii="Candara" w:hAnsi="Candara"/>
          <w:sz w:val="20"/>
        </w:rPr>
      </w:pPr>
      <w:r w:rsidRPr="00C666D0">
        <w:rPr>
          <w:rFonts w:ascii="Candara" w:hAnsi="Candara"/>
          <w:sz w:val="20"/>
        </w:rPr>
        <w:t>SUMMARY</w:t>
      </w:r>
    </w:p>
    <w:p w14:paraId="6D805660" w14:textId="77777777" w:rsidR="00983E48" w:rsidRPr="00C666D0" w:rsidRDefault="00983E48" w:rsidP="00983E48">
      <w:pPr>
        <w:pStyle w:val="PR1"/>
        <w:rPr>
          <w:rFonts w:ascii="Candara" w:hAnsi="Candara"/>
          <w:sz w:val="20"/>
        </w:rPr>
      </w:pPr>
      <w:r w:rsidRPr="00C666D0">
        <w:rPr>
          <w:rFonts w:ascii="Candara" w:hAnsi="Candara"/>
          <w:sz w:val="20"/>
        </w:rPr>
        <w:t>This Section includes one resinous flooring system, one with epoxy body.</w:t>
      </w:r>
    </w:p>
    <w:p w14:paraId="6F7E9A68" w14:textId="77777777" w:rsidR="00983E48" w:rsidRPr="00C666D0" w:rsidRDefault="00983E48" w:rsidP="00983E48">
      <w:pPr>
        <w:pStyle w:val="PR2"/>
        <w:spacing w:before="240"/>
        <w:rPr>
          <w:rFonts w:ascii="Candara" w:hAnsi="Candara"/>
          <w:sz w:val="20"/>
        </w:rPr>
      </w:pPr>
      <w:r w:rsidRPr="00C666D0">
        <w:rPr>
          <w:rFonts w:ascii="Candara" w:hAnsi="Candara"/>
          <w:sz w:val="20"/>
        </w:rPr>
        <w:t>Application Method:  Metal, power or hand troweled.</w:t>
      </w:r>
    </w:p>
    <w:p w14:paraId="66F67998"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If allowance or unit price applies to Work of this Section, insert brief paragraph here to alert Contractor and reference appropriate Division 01 Section for specific details.  If concrete substrates exhibit unacceptable moisture-vapor-emission rates, allowance or unit price can be used to plan for or control the costs of remedial procedures.  See "Moisture and Flooring Failures" Article in the Evaluations.</w:t>
      </w:r>
    </w:p>
    <w:p w14:paraId="18A3B920" w14:textId="77777777" w:rsidR="00983E48" w:rsidRPr="00C666D0" w:rsidRDefault="00983E48" w:rsidP="00983E48">
      <w:pPr>
        <w:pStyle w:val="ART"/>
        <w:rPr>
          <w:rFonts w:ascii="Candara" w:hAnsi="Candara"/>
          <w:sz w:val="20"/>
        </w:rPr>
      </w:pPr>
      <w:r w:rsidRPr="00C666D0">
        <w:rPr>
          <w:rFonts w:ascii="Candara" w:hAnsi="Candara"/>
          <w:sz w:val="20"/>
        </w:rPr>
        <w:t>SUBMITTALS</w:t>
      </w:r>
    </w:p>
    <w:p w14:paraId="5C01D298" w14:textId="77777777" w:rsidR="00983E48" w:rsidRPr="00C666D0" w:rsidRDefault="00983E48" w:rsidP="00983E48">
      <w:pPr>
        <w:pStyle w:val="PR1"/>
        <w:rPr>
          <w:rFonts w:ascii="Candara" w:hAnsi="Candara"/>
          <w:sz w:val="20"/>
        </w:rPr>
      </w:pPr>
      <w:r w:rsidRPr="00C666D0">
        <w:rPr>
          <w:rFonts w:ascii="Candara" w:hAnsi="Candara"/>
          <w:sz w:val="20"/>
        </w:rPr>
        <w:t>Product Data:  For each type of product indicated. Include manufacturer's technical data, application instructions, and recommendations for each resinous flooring component required.</w:t>
      </w:r>
    </w:p>
    <w:p w14:paraId="4CF9067B"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Insert requirements for Shop Drawings if special color patterns are required.</w:t>
      </w:r>
    </w:p>
    <w:p w14:paraId="087A80CB"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Delete paragraph above if colors and other characteristics are preselected and specified or scheduled.  Retain paragraph below with or without above.</w:t>
      </w:r>
    </w:p>
    <w:p w14:paraId="5EAB92A2" w14:textId="02F15C27" w:rsidR="00983E48" w:rsidRPr="00C666D0" w:rsidRDefault="00983E48" w:rsidP="00983E48">
      <w:pPr>
        <w:pStyle w:val="PR1"/>
        <w:rPr>
          <w:rFonts w:ascii="Candara" w:hAnsi="Candara"/>
          <w:sz w:val="20"/>
        </w:rPr>
      </w:pPr>
      <w:r w:rsidRPr="00C666D0">
        <w:rPr>
          <w:rFonts w:ascii="Candara" w:hAnsi="Candara"/>
          <w:sz w:val="20"/>
        </w:rPr>
        <w:t xml:space="preserve">Samples for Verification:  For each resinous flooring system required, </w:t>
      </w:r>
      <w:r w:rsidR="00153BB2">
        <w:rPr>
          <w:rStyle w:val="IP"/>
          <w:rFonts w:ascii="Candara" w:hAnsi="Candara"/>
          <w:color w:val="auto"/>
          <w:sz w:val="20"/>
        </w:rPr>
        <w:t>5</w:t>
      </w:r>
      <w:r w:rsidRPr="00C666D0">
        <w:rPr>
          <w:rStyle w:val="IP"/>
          <w:rFonts w:ascii="Candara" w:hAnsi="Candara"/>
          <w:color w:val="auto"/>
          <w:sz w:val="20"/>
        </w:rPr>
        <w:t xml:space="preserve"> inches </w:t>
      </w:r>
      <w:r w:rsidRPr="00C666D0">
        <w:rPr>
          <w:rStyle w:val="SI"/>
          <w:rFonts w:ascii="Candara" w:hAnsi="Candara"/>
          <w:color w:val="auto"/>
          <w:sz w:val="20"/>
        </w:rPr>
        <w:t>(150 mm)</w:t>
      </w:r>
      <w:r w:rsidRPr="00C666D0">
        <w:rPr>
          <w:rFonts w:ascii="Candara" w:hAnsi="Candara"/>
          <w:sz w:val="20"/>
        </w:rPr>
        <w:t xml:space="preserve"> square, applied to a rigid backing.</w:t>
      </w:r>
    </w:p>
    <w:p w14:paraId="7725351A"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Delete paragraph below if not required.</w:t>
      </w:r>
    </w:p>
    <w:p w14:paraId="697327FE" w14:textId="77777777" w:rsidR="00983E48" w:rsidRPr="00C666D0" w:rsidRDefault="00983E48" w:rsidP="00983E48">
      <w:pPr>
        <w:pStyle w:val="PR1"/>
        <w:rPr>
          <w:rFonts w:ascii="Candara" w:hAnsi="Candara"/>
          <w:sz w:val="20"/>
        </w:rPr>
      </w:pPr>
      <w:r w:rsidRPr="00C666D0">
        <w:rPr>
          <w:rFonts w:ascii="Candara" w:hAnsi="Candara"/>
          <w:sz w:val="20"/>
        </w:rPr>
        <w:t>Product Schedule:  Use resinous flooring designations indicated in Part 2 and room designations indicated on Drawings in product schedule.</w:t>
      </w:r>
    </w:p>
    <w:p w14:paraId="01D23DBA"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Retain first paragraph below if Installer certification is required in "Quality Assurance" Article.</w:t>
      </w:r>
    </w:p>
    <w:p w14:paraId="7996C51C" w14:textId="77777777" w:rsidR="00983E48" w:rsidRPr="00C666D0" w:rsidRDefault="00983E48" w:rsidP="00983E48">
      <w:pPr>
        <w:pStyle w:val="PR1"/>
        <w:rPr>
          <w:rFonts w:ascii="Candara" w:hAnsi="Candara"/>
          <w:sz w:val="20"/>
        </w:rPr>
      </w:pPr>
      <w:r w:rsidRPr="00C666D0">
        <w:rPr>
          <w:rFonts w:ascii="Candara" w:hAnsi="Candara"/>
          <w:sz w:val="20"/>
        </w:rPr>
        <w:t>Installer Certificates:  Signed by manufacturer certifying that installers comply with specified requirements.</w:t>
      </w:r>
    </w:p>
    <w:p w14:paraId="2814BA63" w14:textId="77777777" w:rsidR="00983E48" w:rsidRPr="00C666D0" w:rsidRDefault="00983E48" w:rsidP="00983E48">
      <w:pPr>
        <w:pStyle w:val="PR1"/>
        <w:rPr>
          <w:rFonts w:ascii="Candara" w:hAnsi="Candara"/>
          <w:sz w:val="20"/>
        </w:rPr>
      </w:pPr>
      <w:r w:rsidRPr="00C666D0">
        <w:rPr>
          <w:rFonts w:ascii="Candara" w:hAnsi="Candara"/>
          <w:sz w:val="20"/>
        </w:rPr>
        <w:t>Maintenance Data:  For resinous flooring to include in maintenance manuals.</w:t>
      </w:r>
    </w:p>
    <w:p w14:paraId="3E3F3212" w14:textId="77777777" w:rsidR="00983E48" w:rsidRPr="00C666D0" w:rsidRDefault="00983E48" w:rsidP="00983E48">
      <w:pPr>
        <w:pStyle w:val="ART"/>
        <w:rPr>
          <w:rFonts w:ascii="Candara" w:hAnsi="Candara"/>
          <w:sz w:val="20"/>
        </w:rPr>
      </w:pPr>
      <w:r w:rsidRPr="00C666D0">
        <w:rPr>
          <w:rFonts w:ascii="Candara" w:hAnsi="Candara"/>
          <w:sz w:val="20"/>
        </w:rPr>
        <w:lastRenderedPageBreak/>
        <w:t>QUALITY ASSURANCE</w:t>
      </w:r>
    </w:p>
    <w:p w14:paraId="1970A8AB" w14:textId="77777777" w:rsidR="00983E48" w:rsidRPr="00C666D0" w:rsidRDefault="00983E48" w:rsidP="00983E48">
      <w:pPr>
        <w:pStyle w:val="PR1"/>
        <w:rPr>
          <w:rFonts w:ascii="Candara" w:hAnsi="Candara"/>
          <w:sz w:val="20"/>
        </w:rPr>
      </w:pPr>
      <w:r w:rsidRPr="00C666D0">
        <w:rPr>
          <w:rFonts w:ascii="Candara" w:hAnsi="Candara"/>
          <w:sz w:val="20"/>
        </w:rPr>
        <w:t>No request for substitution shall be considered that would change the generic type of floor system specified (i.e. Bisphenol F epoxy mortar based system). Equivalent materials of other manufactures may be substituted only on approval of Architect or Engineer. Request for substitution will only be considered only if submitted 10 days prior to bid date. Request will be subject to specification requirements described in this section.</w:t>
      </w:r>
    </w:p>
    <w:p w14:paraId="12037094" w14:textId="77777777" w:rsidR="00983E48" w:rsidRPr="00C666D0" w:rsidRDefault="00983E48" w:rsidP="00983E48">
      <w:pPr>
        <w:pStyle w:val="PR1"/>
        <w:rPr>
          <w:rFonts w:ascii="Candara" w:hAnsi="Candara"/>
          <w:sz w:val="20"/>
        </w:rPr>
      </w:pPr>
      <w:r w:rsidRPr="00C666D0">
        <w:rPr>
          <w:rFonts w:ascii="Candara" w:hAnsi="Candara"/>
          <w:sz w:val="20"/>
        </w:rPr>
        <w:t>Installer Qualifications:  Engage an experienced installer (applicator) who is experienced in applying resinous flooring systems similar in material, design, and extent to those indicated for this Project, whose work has resulted in applications with a record of successful in-service performance, and who is acceptable to resinous flooring manufacturer.</w:t>
      </w:r>
    </w:p>
    <w:p w14:paraId="2902AA0B"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Retain subparagraph above or below if available for products selected; see "Installer Qualifications" Article in the Evaluations.  Retain below with requirements for Installer certificates in "Submittals" Article.</w:t>
      </w:r>
    </w:p>
    <w:p w14:paraId="66423E63" w14:textId="77777777" w:rsidR="00983E48" w:rsidRPr="00C666D0" w:rsidRDefault="00983E48" w:rsidP="00983E48">
      <w:pPr>
        <w:pStyle w:val="PR2"/>
        <w:rPr>
          <w:rFonts w:ascii="Candara" w:hAnsi="Candara"/>
          <w:sz w:val="20"/>
        </w:rPr>
      </w:pPr>
      <w:r w:rsidRPr="00C666D0">
        <w:rPr>
          <w:rFonts w:ascii="Candara" w:hAnsi="Candara"/>
          <w:sz w:val="20"/>
        </w:rPr>
        <w:t>Engage an installer who is certified in writing by resinous flooring manufacturer as qualified to apply resinous flooring systems indicated.</w:t>
      </w:r>
    </w:p>
    <w:p w14:paraId="1660465E" w14:textId="77777777" w:rsidR="00983E48" w:rsidRPr="00C666D0" w:rsidRDefault="00983E48" w:rsidP="00983E48">
      <w:pPr>
        <w:pStyle w:val="PR2"/>
        <w:rPr>
          <w:rFonts w:ascii="Candara" w:hAnsi="Candara"/>
          <w:sz w:val="20"/>
        </w:rPr>
      </w:pPr>
      <w:r w:rsidRPr="00C666D0">
        <w:rPr>
          <w:rFonts w:ascii="Candara" w:hAnsi="Candara"/>
          <w:sz w:val="20"/>
        </w:rPr>
        <w:t>Contractor shall have completed at least 10 projects of similar size and complexity.</w:t>
      </w:r>
    </w:p>
    <w:p w14:paraId="067834EE" w14:textId="77777777" w:rsidR="00983E48" w:rsidRPr="00C666D0" w:rsidRDefault="00983E48" w:rsidP="00983E48">
      <w:pPr>
        <w:pStyle w:val="PR1"/>
        <w:rPr>
          <w:rFonts w:ascii="Candara" w:hAnsi="Candara"/>
          <w:sz w:val="20"/>
        </w:rPr>
      </w:pPr>
      <w:r w:rsidRPr="00C666D0">
        <w:rPr>
          <w:rFonts w:ascii="Candara" w:hAnsi="Candara"/>
          <w:sz w:val="20"/>
        </w:rPr>
        <w:t xml:space="preserve">Source Limitations:  Obtain primary resinous flooring materials, including primers, resins, hardening agents, grouting coats, and topcoats, through one source from a single manufacturer, with not less than ten years of successful experience in manufacturing and installing principal materials described in this section. </w:t>
      </w:r>
      <w:r w:rsidRPr="00C666D0">
        <w:rPr>
          <w:rFonts w:ascii="Candara" w:hAnsi="Candara"/>
          <w:w w:val="108"/>
          <w:sz w:val="20"/>
        </w:rPr>
        <w:t xml:space="preserve"> </w:t>
      </w:r>
      <w:r w:rsidRPr="00C666D0">
        <w:rPr>
          <w:rFonts w:ascii="Candara" w:hAnsi="Candara"/>
          <w:sz w:val="20"/>
        </w:rPr>
        <w:t xml:space="preserve"> Provide secondary materials, including patching and fill material, joint sealant, and repair materials, of type and from source recommended by manufacturer of primary materials.</w:t>
      </w:r>
    </w:p>
    <w:p w14:paraId="4C934B74" w14:textId="77777777" w:rsidR="00983E48" w:rsidRPr="00C666D0" w:rsidRDefault="00983E48" w:rsidP="00983E48">
      <w:pPr>
        <w:pStyle w:val="PR1"/>
        <w:rPr>
          <w:rFonts w:ascii="Candara" w:hAnsi="Candara"/>
          <w:sz w:val="20"/>
        </w:rPr>
      </w:pPr>
      <w:r w:rsidRPr="00C666D0">
        <w:rPr>
          <w:rFonts w:ascii="Candara" w:hAnsi="Candara"/>
          <w:sz w:val="20"/>
        </w:rPr>
        <w:t>Manufacturer Field Technical Service Representatives: Resinous flooring manufacture shall retain the services of Field Technical Service Representatives who are trained specifically on installing the system to be used on the project.</w:t>
      </w:r>
    </w:p>
    <w:p w14:paraId="49C2756F" w14:textId="77777777" w:rsidR="00983E48" w:rsidRPr="00C666D0" w:rsidRDefault="00983E48" w:rsidP="00983E48">
      <w:pPr>
        <w:pStyle w:val="PR2"/>
        <w:spacing w:before="240"/>
        <w:rPr>
          <w:rFonts w:ascii="Candara" w:hAnsi="Candara"/>
          <w:sz w:val="20"/>
        </w:rPr>
      </w:pPr>
      <w:r w:rsidRPr="00C666D0">
        <w:rPr>
          <w:rFonts w:ascii="Candara" w:hAnsi="Candara"/>
          <w:sz w:val="20"/>
        </w:rPr>
        <w:t>Field Technical Services Representatives shall be employed by the system manufacture to assist in the quality assurance and quality control process of the installation and shall be available to perform field problem solving issues with the installer.</w:t>
      </w:r>
    </w:p>
    <w:p w14:paraId="44200A6D"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Revise paragraph below to suit Project or delete if unnecessary.</w:t>
      </w:r>
    </w:p>
    <w:p w14:paraId="1C3CCF0B"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Delete paragraph and subparagraphs below if not required.  If retaining, indicate location, size, and other details of mockups on Drawings or by inserts.  Revise wording if only one mockup is required.</w:t>
      </w:r>
    </w:p>
    <w:p w14:paraId="63DF8B7F" w14:textId="77777777" w:rsidR="00983E48" w:rsidRPr="00C666D0" w:rsidRDefault="00983E48" w:rsidP="00983E48">
      <w:pPr>
        <w:pStyle w:val="PR1"/>
        <w:rPr>
          <w:rFonts w:ascii="Candara" w:hAnsi="Candara"/>
          <w:sz w:val="20"/>
        </w:rPr>
      </w:pPr>
      <w:r w:rsidRPr="00C666D0">
        <w:rPr>
          <w:rFonts w:ascii="Candara" w:hAnsi="Candara"/>
          <w:sz w:val="20"/>
        </w:rPr>
        <w:t>Mockups:  Apply mockups to verify selections made under sample submittals and to demonstrate aesthetic effects and set quality standards for materials and execution.</w:t>
      </w:r>
    </w:p>
    <w:p w14:paraId="11F77150" w14:textId="77777777" w:rsidR="00983E48" w:rsidRPr="00C666D0" w:rsidRDefault="00983E48" w:rsidP="00983E48">
      <w:pPr>
        <w:pStyle w:val="PR2"/>
        <w:spacing w:before="240"/>
        <w:rPr>
          <w:rFonts w:ascii="Candara" w:hAnsi="Candara"/>
          <w:sz w:val="20"/>
        </w:rPr>
      </w:pPr>
      <w:r w:rsidRPr="00C666D0">
        <w:rPr>
          <w:rFonts w:ascii="Candara" w:hAnsi="Candara"/>
          <w:sz w:val="20"/>
        </w:rPr>
        <w:t xml:space="preserve">Apply full-thickness mockups on </w:t>
      </w:r>
      <w:r w:rsidRPr="00C666D0">
        <w:rPr>
          <w:rStyle w:val="IP"/>
          <w:rFonts w:ascii="Candara" w:hAnsi="Candara"/>
          <w:color w:val="auto"/>
          <w:sz w:val="20"/>
        </w:rPr>
        <w:t xml:space="preserve">48-inch- </w:t>
      </w:r>
      <w:r w:rsidRPr="00C666D0">
        <w:rPr>
          <w:rStyle w:val="SI"/>
          <w:rFonts w:ascii="Candara" w:hAnsi="Candara"/>
          <w:color w:val="auto"/>
          <w:sz w:val="20"/>
        </w:rPr>
        <w:t>(1200-mm-)</w:t>
      </w:r>
      <w:r w:rsidRPr="00C666D0">
        <w:rPr>
          <w:rFonts w:ascii="Candara" w:hAnsi="Candara"/>
          <w:sz w:val="20"/>
        </w:rPr>
        <w:t xml:space="preserve"> square floor area selected by Architect.</w:t>
      </w:r>
    </w:p>
    <w:p w14:paraId="5CC2CC4C"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Delete first subparagraph below if no integral cove base.</w:t>
      </w:r>
    </w:p>
    <w:p w14:paraId="38246F54" w14:textId="77777777" w:rsidR="00983E48" w:rsidRPr="00C666D0" w:rsidRDefault="00983E48" w:rsidP="00983E48">
      <w:pPr>
        <w:pStyle w:val="PR3"/>
        <w:spacing w:before="240"/>
        <w:rPr>
          <w:rFonts w:ascii="Candara" w:hAnsi="Candara"/>
          <w:sz w:val="20"/>
        </w:rPr>
      </w:pPr>
      <w:r w:rsidRPr="00C666D0">
        <w:rPr>
          <w:rFonts w:ascii="Candara" w:hAnsi="Candara"/>
          <w:sz w:val="20"/>
        </w:rPr>
        <w:t xml:space="preserve">Include </w:t>
      </w:r>
      <w:r w:rsidRPr="00C666D0">
        <w:rPr>
          <w:rStyle w:val="IP"/>
          <w:rFonts w:ascii="Candara" w:hAnsi="Candara"/>
          <w:color w:val="auto"/>
          <w:sz w:val="20"/>
        </w:rPr>
        <w:t xml:space="preserve">48-inch </w:t>
      </w:r>
      <w:r w:rsidRPr="00C666D0">
        <w:rPr>
          <w:rStyle w:val="SI"/>
          <w:rFonts w:ascii="Candara" w:hAnsi="Candara"/>
          <w:color w:val="auto"/>
          <w:sz w:val="20"/>
        </w:rPr>
        <w:t>(1200-mm)</w:t>
      </w:r>
      <w:r w:rsidRPr="00C666D0">
        <w:rPr>
          <w:rFonts w:ascii="Candara" w:hAnsi="Candara"/>
          <w:sz w:val="20"/>
        </w:rPr>
        <w:t xml:space="preserve"> length of integral cove base.</w:t>
      </w:r>
    </w:p>
    <w:p w14:paraId="68CFBCAF" w14:textId="77777777" w:rsidR="00983E48" w:rsidRPr="00C666D0" w:rsidRDefault="00983E48" w:rsidP="00983E48">
      <w:pPr>
        <w:pStyle w:val="PR2"/>
        <w:spacing w:before="240"/>
        <w:rPr>
          <w:rFonts w:ascii="Candara" w:hAnsi="Candara"/>
          <w:sz w:val="20"/>
        </w:rPr>
      </w:pPr>
      <w:r w:rsidRPr="00C666D0">
        <w:rPr>
          <w:rFonts w:ascii="Candara" w:hAnsi="Candara"/>
          <w:sz w:val="20"/>
        </w:rPr>
        <w:lastRenderedPageBreak/>
        <w:t>Approved mockups may become part of the completed Work if undisturbed at time of Substantial Completion.</w:t>
      </w:r>
    </w:p>
    <w:p w14:paraId="0486773F" w14:textId="77777777" w:rsidR="00983E48" w:rsidRPr="00C666D0" w:rsidRDefault="00983E48" w:rsidP="00983E48">
      <w:pPr>
        <w:pStyle w:val="PR1"/>
        <w:rPr>
          <w:rFonts w:ascii="Candara" w:hAnsi="Candara"/>
          <w:sz w:val="20"/>
        </w:rPr>
      </w:pPr>
      <w:r w:rsidRPr="00C666D0">
        <w:rPr>
          <w:rFonts w:ascii="Candara" w:hAnsi="Candara"/>
          <w:sz w:val="20"/>
        </w:rPr>
        <w:t xml:space="preserve">Pre-installation Conference: </w:t>
      </w:r>
    </w:p>
    <w:p w14:paraId="35994E0E" w14:textId="77777777" w:rsidR="00983E48" w:rsidRPr="00C666D0" w:rsidRDefault="00983E48" w:rsidP="00983E48">
      <w:pPr>
        <w:pStyle w:val="PR2"/>
        <w:spacing w:before="240"/>
        <w:rPr>
          <w:rFonts w:ascii="Candara" w:hAnsi="Candara"/>
          <w:sz w:val="20"/>
        </w:rPr>
      </w:pPr>
      <w:r w:rsidRPr="00C666D0">
        <w:rPr>
          <w:rFonts w:ascii="Candara" w:hAnsi="Candara"/>
          <w:sz w:val="20"/>
        </w:rPr>
        <w:t>General contractor shall arrange a meeting not less than thirty days prior to starting work.</w:t>
      </w:r>
    </w:p>
    <w:p w14:paraId="55544255" w14:textId="77777777" w:rsidR="00983E48" w:rsidRPr="00C666D0" w:rsidRDefault="00983E48" w:rsidP="00983E48">
      <w:pPr>
        <w:pStyle w:val="PR2"/>
        <w:spacing w:before="240"/>
        <w:rPr>
          <w:rFonts w:ascii="Candara" w:hAnsi="Candara"/>
          <w:sz w:val="20"/>
        </w:rPr>
      </w:pPr>
      <w:r w:rsidRPr="00C666D0">
        <w:rPr>
          <w:rFonts w:ascii="Candara" w:hAnsi="Candara"/>
          <w:sz w:val="20"/>
        </w:rPr>
        <w:t xml:space="preserve">Attendance: </w:t>
      </w:r>
    </w:p>
    <w:p w14:paraId="1C818927" w14:textId="77777777" w:rsidR="00983E48" w:rsidRPr="00C666D0" w:rsidRDefault="00983E48" w:rsidP="00983E48">
      <w:pPr>
        <w:pStyle w:val="PR3"/>
        <w:spacing w:before="240"/>
        <w:rPr>
          <w:rFonts w:ascii="Candara" w:hAnsi="Candara"/>
          <w:sz w:val="20"/>
        </w:rPr>
      </w:pPr>
      <w:r w:rsidRPr="00C666D0">
        <w:rPr>
          <w:rFonts w:ascii="Candara" w:hAnsi="Candara"/>
          <w:sz w:val="20"/>
        </w:rPr>
        <w:t>General Contractor</w:t>
      </w:r>
    </w:p>
    <w:p w14:paraId="30776194" w14:textId="77777777" w:rsidR="00983E48" w:rsidRPr="00C666D0" w:rsidRDefault="00983E48" w:rsidP="00983E48">
      <w:pPr>
        <w:pStyle w:val="PR3"/>
        <w:spacing w:before="240"/>
        <w:rPr>
          <w:rFonts w:ascii="Candara" w:hAnsi="Candara"/>
          <w:sz w:val="20"/>
        </w:rPr>
      </w:pPr>
      <w:r w:rsidRPr="00C666D0">
        <w:rPr>
          <w:rFonts w:ascii="Candara" w:hAnsi="Candara"/>
          <w:sz w:val="20"/>
        </w:rPr>
        <w:t>Architect/Owner's Representative.</w:t>
      </w:r>
    </w:p>
    <w:p w14:paraId="6EE73E62" w14:textId="77777777" w:rsidR="00983E48" w:rsidRPr="00C666D0" w:rsidRDefault="00983E48" w:rsidP="00983E48">
      <w:pPr>
        <w:pStyle w:val="PR3"/>
        <w:spacing w:before="240"/>
        <w:rPr>
          <w:rFonts w:ascii="Candara" w:hAnsi="Candara"/>
          <w:sz w:val="20"/>
        </w:rPr>
      </w:pPr>
      <w:r w:rsidRPr="00C666D0">
        <w:rPr>
          <w:rFonts w:ascii="Candara" w:hAnsi="Candara"/>
          <w:sz w:val="20"/>
        </w:rPr>
        <w:t>Manufacturer/Installer's Representative.</w:t>
      </w:r>
    </w:p>
    <w:p w14:paraId="38512AB7"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If required by authorities having jurisdiction or Owner, insert fire-test-response-characteristic requirements to suit Project.  See "Fire-Test-Response Characteristics" Article in the Evaluations.</w:t>
      </w:r>
    </w:p>
    <w:p w14:paraId="1CE084BA" w14:textId="77777777" w:rsidR="00983E48" w:rsidRPr="00C666D0" w:rsidRDefault="00983E48" w:rsidP="00983E48">
      <w:pPr>
        <w:pStyle w:val="ART"/>
        <w:rPr>
          <w:rFonts w:ascii="Candara" w:hAnsi="Candara"/>
          <w:sz w:val="20"/>
        </w:rPr>
      </w:pPr>
      <w:r w:rsidRPr="00C666D0">
        <w:rPr>
          <w:rFonts w:ascii="Candara" w:hAnsi="Candara"/>
          <w:sz w:val="20"/>
        </w:rPr>
        <w:t>DELIVERY, STORAGE, AND HANDLING</w:t>
      </w:r>
    </w:p>
    <w:p w14:paraId="6C5089AB" w14:textId="77777777" w:rsidR="00983E48" w:rsidRPr="00C666D0" w:rsidRDefault="00983E48" w:rsidP="00983E48">
      <w:pPr>
        <w:pStyle w:val="PR1"/>
        <w:rPr>
          <w:rFonts w:ascii="Candara" w:hAnsi="Candara"/>
          <w:sz w:val="20"/>
        </w:rPr>
      </w:pPr>
      <w:r w:rsidRPr="00C666D0">
        <w:rPr>
          <w:rFonts w:ascii="Candara" w:hAnsi="Candara"/>
          <w:sz w:val="20"/>
        </w:rPr>
        <w:t>Deliver materials in original packages and containers, with seals unbroken, bearing manufacturer's labels indicating brand name and directions for storage and mixing with other components.</w:t>
      </w:r>
    </w:p>
    <w:p w14:paraId="68BE4481" w14:textId="0068E79D" w:rsidR="00983E48" w:rsidRPr="00C666D0" w:rsidRDefault="00983E48" w:rsidP="00983E48">
      <w:pPr>
        <w:pStyle w:val="PR1"/>
        <w:rPr>
          <w:rFonts w:ascii="Candara" w:hAnsi="Candara"/>
          <w:sz w:val="20"/>
        </w:rPr>
      </w:pPr>
      <w:r w:rsidRPr="00C666D0">
        <w:rPr>
          <w:rFonts w:ascii="Candara" w:hAnsi="Candara"/>
          <w:sz w:val="20"/>
        </w:rPr>
        <w:t>Store materials to prevent deterioration from moisture, heat, cold, direct sunlight, or other detrimental effects.</w:t>
      </w:r>
      <w:r w:rsidR="00153BB2">
        <w:rPr>
          <w:rFonts w:ascii="Candara" w:hAnsi="Candara"/>
          <w:sz w:val="20"/>
        </w:rPr>
        <w:t xml:space="preserve"> Store material per product data sheet.</w:t>
      </w:r>
    </w:p>
    <w:p w14:paraId="6656EB8B" w14:textId="77777777" w:rsidR="00983E48" w:rsidRPr="00C666D0" w:rsidRDefault="00983E48" w:rsidP="00983E48">
      <w:pPr>
        <w:pStyle w:val="PR1"/>
        <w:rPr>
          <w:rFonts w:ascii="Candara" w:hAnsi="Candara"/>
          <w:sz w:val="20"/>
        </w:rPr>
      </w:pPr>
      <w:r w:rsidRPr="00C666D0">
        <w:rPr>
          <w:rFonts w:ascii="Candara" w:hAnsi="Candara"/>
          <w:sz w:val="20"/>
        </w:rPr>
        <w:t>All materials used shall be factory pre-weighed and pre-packaged in single, easy to manage batches to eliminate on site mixing errors.  No on site weighing or volumetric measurements allowed.</w:t>
      </w:r>
    </w:p>
    <w:p w14:paraId="2F9715CE" w14:textId="77777777" w:rsidR="00983E48" w:rsidRPr="00C666D0" w:rsidRDefault="00983E48" w:rsidP="00983E48">
      <w:pPr>
        <w:pStyle w:val="ART"/>
        <w:rPr>
          <w:rFonts w:ascii="Candara" w:hAnsi="Candara"/>
          <w:sz w:val="20"/>
        </w:rPr>
      </w:pPr>
      <w:r w:rsidRPr="00C666D0">
        <w:rPr>
          <w:rFonts w:ascii="Candara" w:hAnsi="Candara"/>
          <w:sz w:val="20"/>
        </w:rPr>
        <w:t>PROJECT CONDITIONS</w:t>
      </w:r>
    </w:p>
    <w:p w14:paraId="522C3F4D" w14:textId="77777777" w:rsidR="00983E48" w:rsidRPr="00C666D0" w:rsidRDefault="00983E48" w:rsidP="00983E48">
      <w:pPr>
        <w:pStyle w:val="PR1"/>
        <w:rPr>
          <w:rFonts w:ascii="Candara" w:hAnsi="Candara"/>
          <w:sz w:val="20"/>
        </w:rPr>
      </w:pPr>
      <w:r w:rsidRPr="00C666D0">
        <w:rPr>
          <w:rFonts w:ascii="Candara" w:hAnsi="Candara"/>
          <w:sz w:val="20"/>
        </w:rPr>
        <w:t>Environmental Limitations:  Comply with resinous flooring manufacturer's written instructions for substrate temperature, ambient temperature, moisture, ventilation, and other conditions affecting resinous flooring application.</w:t>
      </w:r>
    </w:p>
    <w:p w14:paraId="0685410C"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Retain the Subparagraph below when specifying Stonhard, Inc.’s Stonblend RTZ.</w:t>
      </w:r>
    </w:p>
    <w:p w14:paraId="411D1531" w14:textId="77777777" w:rsidR="00983E48" w:rsidRPr="00C666D0" w:rsidRDefault="00983E48" w:rsidP="00983E48">
      <w:pPr>
        <w:pStyle w:val="PR2"/>
        <w:spacing w:before="240"/>
        <w:rPr>
          <w:rFonts w:ascii="Candara" w:hAnsi="Candara"/>
          <w:sz w:val="20"/>
        </w:rPr>
      </w:pPr>
      <w:r w:rsidRPr="00C666D0">
        <w:rPr>
          <w:rFonts w:ascii="Candara" w:hAnsi="Candara"/>
          <w:sz w:val="20"/>
        </w:rPr>
        <w:t>Maintain material and substrate temperature between 65 and 85 deg F (18 and 30 deg C) during resinous flooring application and for not less than 24 hours after application.</w:t>
      </w:r>
    </w:p>
    <w:p w14:paraId="13C2DC9C"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Revise first paragraph below if specific foot-candle level is required.</w:t>
      </w:r>
    </w:p>
    <w:p w14:paraId="3595FE0D" w14:textId="77777777" w:rsidR="00983E48" w:rsidRPr="00C666D0" w:rsidRDefault="00983E48" w:rsidP="00983E48">
      <w:pPr>
        <w:pStyle w:val="PR1"/>
        <w:rPr>
          <w:rFonts w:ascii="Candara" w:hAnsi="Candara"/>
          <w:sz w:val="20"/>
        </w:rPr>
      </w:pPr>
      <w:r w:rsidRPr="00C666D0">
        <w:rPr>
          <w:rFonts w:ascii="Candara" w:hAnsi="Candara"/>
          <w:sz w:val="20"/>
        </w:rPr>
        <w:t>Lighting:  Provide permanent lighting or, if permanent lighting is not in place, simulate permanent lighting conditions during resinous flooring application.</w:t>
      </w:r>
    </w:p>
    <w:p w14:paraId="56400719" w14:textId="77777777" w:rsidR="00983E48" w:rsidRPr="00C666D0" w:rsidRDefault="00983E48" w:rsidP="00983E48">
      <w:pPr>
        <w:pStyle w:val="PR1"/>
        <w:rPr>
          <w:rFonts w:ascii="Candara" w:hAnsi="Candara"/>
          <w:sz w:val="20"/>
        </w:rPr>
      </w:pPr>
      <w:r w:rsidRPr="00C666D0">
        <w:rPr>
          <w:rFonts w:ascii="Candara" w:hAnsi="Candara"/>
          <w:sz w:val="20"/>
        </w:rPr>
        <w:lastRenderedPageBreak/>
        <w:t>Close spaces to traffic during resinous flooring application and for not less than 24 hours after application, unless manufacturer recommends a longer period.</w:t>
      </w:r>
    </w:p>
    <w:p w14:paraId="715D23C5" w14:textId="7459301A" w:rsidR="00983E48" w:rsidRPr="00C666D0" w:rsidRDefault="00983E48" w:rsidP="00983E48">
      <w:pPr>
        <w:pStyle w:val="PR1"/>
        <w:rPr>
          <w:rFonts w:ascii="Candara" w:hAnsi="Candara"/>
          <w:sz w:val="20"/>
        </w:rPr>
      </w:pPr>
      <w:r w:rsidRPr="00C666D0">
        <w:rPr>
          <w:rFonts w:ascii="Candara" w:hAnsi="Candara"/>
          <w:sz w:val="20"/>
        </w:rPr>
        <w:t>Concrete subst</w:t>
      </w:r>
      <w:r w:rsidR="00153BB2">
        <w:rPr>
          <w:rFonts w:ascii="Candara" w:hAnsi="Candara"/>
          <w:sz w:val="20"/>
        </w:rPr>
        <w:t>rate shall be properly cured</w:t>
      </w:r>
      <w:r w:rsidRPr="00C666D0">
        <w:rPr>
          <w:rFonts w:ascii="Candara" w:hAnsi="Candara"/>
          <w:sz w:val="20"/>
        </w:rPr>
        <w:t>.  A vapor barrier must be present for concrete subfloors on or below grade.  Otherwise, an osmotic pressure resistant grout must be installed prior to the resinous flooring</w:t>
      </w:r>
    </w:p>
    <w:p w14:paraId="1D3226AB" w14:textId="77777777" w:rsidR="00983E48" w:rsidRPr="00C666D0" w:rsidRDefault="00983E48" w:rsidP="00983E48">
      <w:pPr>
        <w:pStyle w:val="PR1"/>
        <w:numPr>
          <w:ilvl w:val="0"/>
          <w:numId w:val="0"/>
        </w:numPr>
        <w:rPr>
          <w:rFonts w:ascii="Candara" w:hAnsi="Candara"/>
          <w:sz w:val="20"/>
        </w:rPr>
      </w:pPr>
      <w:r w:rsidRPr="00C666D0">
        <w:rPr>
          <w:rFonts w:ascii="Candara" w:hAnsi="Candara"/>
          <w:sz w:val="20"/>
        </w:rPr>
        <w:t>1.7</w:t>
      </w:r>
      <w:r w:rsidRPr="00C666D0">
        <w:rPr>
          <w:rFonts w:ascii="Candara" w:hAnsi="Candara"/>
          <w:sz w:val="20"/>
        </w:rPr>
        <w:tab/>
        <w:t>WARRANTY</w:t>
      </w:r>
    </w:p>
    <w:p w14:paraId="28022964" w14:textId="77777777" w:rsidR="00983E48" w:rsidRPr="00C666D0" w:rsidRDefault="00983E48" w:rsidP="00983E48">
      <w:pPr>
        <w:pStyle w:val="PR1"/>
        <w:numPr>
          <w:ilvl w:val="4"/>
          <w:numId w:val="2"/>
        </w:numPr>
        <w:rPr>
          <w:rFonts w:ascii="Candara" w:hAnsi="Candara"/>
          <w:sz w:val="20"/>
        </w:rPr>
      </w:pPr>
      <w:r w:rsidRPr="00C666D0">
        <w:rPr>
          <w:rFonts w:ascii="Candara" w:hAnsi="Candara"/>
          <w:sz w:val="20"/>
        </w:rPr>
        <w:t>Manufacturer shall furnish a single, written warranty covering both material and workmanship for a period of (1) full years from date of installation, or provide a joint and several warranty signed on a single document by material manufacturer and applicator jointly and severally warranting the materials and workmanship for a period of (1) full year from date of installation. A sample warranty letter must be included with bid package or bid may be disqualified.</w:t>
      </w:r>
    </w:p>
    <w:p w14:paraId="75FAAECD"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If a special warranty is required, insert "Warranty" Article.  Requiring a single-source warranty for application and materials from the manufacturer may ensure quality but will eliminate some manufacturers.  Alternatively, a special warranty signed by the Installer and manufacturer can be required.</w:t>
      </w:r>
    </w:p>
    <w:p w14:paraId="2D10E7A2" w14:textId="77777777" w:rsidR="00983E48" w:rsidRPr="00C666D0" w:rsidRDefault="00983E48" w:rsidP="00983E48">
      <w:pPr>
        <w:pStyle w:val="PRT"/>
        <w:rPr>
          <w:rFonts w:ascii="Candara" w:hAnsi="Candara"/>
          <w:sz w:val="20"/>
        </w:rPr>
      </w:pPr>
      <w:r w:rsidRPr="00C666D0">
        <w:rPr>
          <w:rFonts w:ascii="Candara" w:hAnsi="Candara"/>
          <w:sz w:val="20"/>
        </w:rPr>
        <w:t>PRODUCTS</w:t>
      </w:r>
    </w:p>
    <w:p w14:paraId="7C9300BF"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Copy Article below and re-edit it for each resinous flooring system required.  Insert number to complete drawing designation for each system required.  Use these designations on Drawings to show where each system is required.</w:t>
      </w:r>
    </w:p>
    <w:p w14:paraId="2E90A9DB" w14:textId="77777777" w:rsidR="00983E48" w:rsidRPr="00C666D0" w:rsidRDefault="00983E48" w:rsidP="00983E48">
      <w:pPr>
        <w:pStyle w:val="ART"/>
        <w:rPr>
          <w:rFonts w:ascii="Candara" w:hAnsi="Candara"/>
          <w:sz w:val="20"/>
        </w:rPr>
      </w:pPr>
      <w:r w:rsidRPr="00C666D0">
        <w:rPr>
          <w:rFonts w:ascii="Candara" w:hAnsi="Candara"/>
          <w:sz w:val="20"/>
        </w:rPr>
        <w:t xml:space="preserve">RESINOUS FLOORING </w:t>
      </w:r>
    </w:p>
    <w:p w14:paraId="7ED103CE"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See Editing Instruction No. 1 in the Evaluations for cautions about naming manufacturers and products.</w:t>
      </w:r>
    </w:p>
    <w:p w14:paraId="338C0074" w14:textId="77777777" w:rsidR="00983E48" w:rsidRPr="00C666D0" w:rsidRDefault="00983E48" w:rsidP="00983E48">
      <w:pPr>
        <w:pStyle w:val="PR1"/>
        <w:rPr>
          <w:rFonts w:ascii="Candara" w:hAnsi="Candara"/>
          <w:sz w:val="20"/>
        </w:rPr>
      </w:pPr>
      <w:r w:rsidRPr="00C666D0">
        <w:rPr>
          <w:rFonts w:ascii="Candara" w:hAnsi="Candara"/>
          <w:sz w:val="20"/>
        </w:rPr>
        <w:t xml:space="preserve">Available Products: Subject to compliance with requirements, products that may be incorporated into the Work include, </w:t>
      </w:r>
    </w:p>
    <w:p w14:paraId="1CFA3D7B" w14:textId="77777777" w:rsidR="00983E48" w:rsidRPr="00C666D0" w:rsidRDefault="00983E48" w:rsidP="00983E48">
      <w:pPr>
        <w:pStyle w:val="PR2"/>
        <w:spacing w:before="240"/>
        <w:rPr>
          <w:rFonts w:ascii="Candara" w:hAnsi="Candara"/>
          <w:sz w:val="20"/>
        </w:rPr>
      </w:pPr>
      <w:r w:rsidRPr="00C666D0">
        <w:rPr>
          <w:rFonts w:ascii="Candara" w:hAnsi="Candara"/>
          <w:sz w:val="20"/>
        </w:rPr>
        <w:t>Build of Broadcast or liquid rich type systems will not be accepted, and will result in a disqualification from bid.</w:t>
      </w:r>
    </w:p>
    <w:p w14:paraId="47155B45" w14:textId="77777777" w:rsidR="00983E48" w:rsidRPr="00C666D0" w:rsidRDefault="00983E48" w:rsidP="00983E48">
      <w:pPr>
        <w:pStyle w:val="PR1"/>
        <w:rPr>
          <w:rFonts w:ascii="Candara" w:hAnsi="Candara"/>
          <w:sz w:val="20"/>
        </w:rPr>
      </w:pPr>
      <w:r w:rsidRPr="00C666D0">
        <w:rPr>
          <w:rFonts w:ascii="Candara" w:hAnsi="Candara"/>
          <w:sz w:val="20"/>
        </w:rPr>
        <w:t>Acceptable Manufactures,</w:t>
      </w:r>
    </w:p>
    <w:p w14:paraId="195B39C4" w14:textId="77777777" w:rsidR="00983E48" w:rsidRPr="00C666D0" w:rsidRDefault="00983E48" w:rsidP="00983E48">
      <w:pPr>
        <w:pStyle w:val="PR2"/>
        <w:spacing w:before="240"/>
        <w:rPr>
          <w:rFonts w:ascii="Candara" w:hAnsi="Candara"/>
          <w:sz w:val="20"/>
        </w:rPr>
      </w:pPr>
      <w:r w:rsidRPr="00C666D0">
        <w:rPr>
          <w:rFonts w:ascii="Candara" w:hAnsi="Candara"/>
          <w:sz w:val="20"/>
        </w:rPr>
        <w:t>Stonhard Basis of design.</w:t>
      </w:r>
    </w:p>
    <w:p w14:paraId="5BC3C38E"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Retain above for nonproprietary or below for semiproprietary specification.  Refer to Division 01 Section "Product Requirements."</w:t>
      </w:r>
    </w:p>
    <w:p w14:paraId="00321700" w14:textId="77777777" w:rsidR="00983E48" w:rsidRPr="00C666D0" w:rsidRDefault="00983E48" w:rsidP="00983E48">
      <w:pPr>
        <w:pStyle w:val="PR1"/>
        <w:rPr>
          <w:rFonts w:ascii="Candara" w:hAnsi="Candara"/>
          <w:sz w:val="20"/>
        </w:rPr>
      </w:pPr>
      <w:r w:rsidRPr="00C666D0">
        <w:rPr>
          <w:rFonts w:ascii="Candara" w:hAnsi="Candara"/>
          <w:sz w:val="20"/>
        </w:rPr>
        <w:t>Products:  Subject to compliance with requirements:</w:t>
      </w:r>
    </w:p>
    <w:p w14:paraId="1CA90A82" w14:textId="77777777" w:rsidR="00983E48" w:rsidRPr="00C666D0" w:rsidRDefault="00983E48" w:rsidP="00983E48">
      <w:pPr>
        <w:pStyle w:val="PR2"/>
        <w:spacing w:before="240"/>
        <w:rPr>
          <w:rFonts w:ascii="Candara" w:hAnsi="Candara"/>
          <w:sz w:val="20"/>
        </w:rPr>
      </w:pPr>
      <w:r w:rsidRPr="00C666D0">
        <w:rPr>
          <w:rFonts w:ascii="Candara" w:hAnsi="Candara"/>
          <w:sz w:val="20"/>
        </w:rPr>
        <w:t>Stonhard, Inc.; Stonclad HT®. With top coat Stonkote HT4.</w:t>
      </w:r>
    </w:p>
    <w:p w14:paraId="1C04D6DA" w14:textId="77777777" w:rsidR="00983E48" w:rsidRPr="00C666D0" w:rsidRDefault="00983E48" w:rsidP="00983E48">
      <w:pPr>
        <w:pStyle w:val="PR1"/>
        <w:rPr>
          <w:rFonts w:ascii="Candara" w:hAnsi="Candara"/>
          <w:sz w:val="20"/>
        </w:rPr>
      </w:pPr>
      <w:r w:rsidRPr="00C666D0">
        <w:rPr>
          <w:rFonts w:ascii="Candara" w:hAnsi="Candara"/>
          <w:sz w:val="20"/>
        </w:rPr>
        <w:t>System Characteristics:</w:t>
      </w:r>
    </w:p>
    <w:p w14:paraId="00B31ED9" w14:textId="77777777" w:rsidR="00983E48" w:rsidRPr="00C666D0" w:rsidRDefault="00983E48" w:rsidP="00983E48">
      <w:pPr>
        <w:pStyle w:val="PR2"/>
        <w:spacing w:before="240"/>
        <w:rPr>
          <w:rFonts w:ascii="Candara" w:hAnsi="Candara"/>
          <w:sz w:val="20"/>
        </w:rPr>
      </w:pPr>
      <w:r w:rsidRPr="00C666D0">
        <w:rPr>
          <w:rFonts w:ascii="Candara" w:hAnsi="Candara"/>
          <w:sz w:val="20"/>
        </w:rPr>
        <w:lastRenderedPageBreak/>
        <w:t>Color and Pattern:  Choose from Mfg. Standards</w:t>
      </w:r>
    </w:p>
    <w:p w14:paraId="72B32067" w14:textId="77777777" w:rsidR="00983E48" w:rsidRPr="00C666D0" w:rsidRDefault="00983E48" w:rsidP="00983E48">
      <w:pPr>
        <w:pStyle w:val="PR2"/>
        <w:rPr>
          <w:rFonts w:ascii="Candara" w:hAnsi="Candara"/>
          <w:sz w:val="20"/>
        </w:rPr>
      </w:pPr>
      <w:r w:rsidRPr="00C666D0">
        <w:rPr>
          <w:rFonts w:ascii="Candara" w:hAnsi="Candara"/>
          <w:sz w:val="20"/>
        </w:rPr>
        <w:t>Wearing Surface:  Standard smooth.</w:t>
      </w:r>
    </w:p>
    <w:p w14:paraId="5CEF0AC0" w14:textId="284135B8" w:rsidR="00983E48" w:rsidRPr="00C666D0" w:rsidRDefault="00983E48" w:rsidP="00983E48">
      <w:pPr>
        <w:pStyle w:val="PR2"/>
        <w:rPr>
          <w:rFonts w:ascii="Candara" w:hAnsi="Candara"/>
          <w:sz w:val="20"/>
        </w:rPr>
      </w:pPr>
      <w:r w:rsidRPr="00C666D0">
        <w:rPr>
          <w:rFonts w:ascii="Candara" w:hAnsi="Candara"/>
          <w:sz w:val="20"/>
        </w:rPr>
        <w:t>Integral Cove Base:</w:t>
      </w:r>
      <w:r w:rsidR="00153BB2">
        <w:rPr>
          <w:rFonts w:ascii="Candara" w:hAnsi="Candara"/>
          <w:sz w:val="20"/>
        </w:rPr>
        <w:t xml:space="preserve"> </w:t>
      </w:r>
      <w:r w:rsidRPr="00C666D0">
        <w:rPr>
          <w:rFonts w:ascii="Candara" w:hAnsi="Candara"/>
          <w:sz w:val="20"/>
        </w:rPr>
        <w:t>TBD</w:t>
      </w:r>
    </w:p>
    <w:p w14:paraId="597C4C61" w14:textId="77777777" w:rsidR="00983E48" w:rsidRPr="00C666D0" w:rsidRDefault="00983E48" w:rsidP="00983E48">
      <w:pPr>
        <w:pStyle w:val="PR2"/>
        <w:rPr>
          <w:rFonts w:ascii="Candara" w:hAnsi="Candara"/>
          <w:sz w:val="20"/>
        </w:rPr>
      </w:pPr>
      <w:r w:rsidRPr="00C666D0">
        <w:rPr>
          <w:rFonts w:ascii="Candara" w:hAnsi="Candara"/>
          <w:sz w:val="20"/>
        </w:rPr>
        <w:t>Overall System Thickness:  nominal 1/4”</w:t>
      </w:r>
    </w:p>
    <w:p w14:paraId="108AFCE8"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Revise subparagraph below to suit Project or delete if unnecessary.</w:t>
      </w:r>
    </w:p>
    <w:p w14:paraId="3F1517B0" w14:textId="77777777" w:rsidR="00983E48" w:rsidRPr="00C666D0" w:rsidRDefault="00983E48" w:rsidP="00983E48">
      <w:pPr>
        <w:pStyle w:val="PR1"/>
        <w:rPr>
          <w:rFonts w:ascii="Candara" w:hAnsi="Candara"/>
          <w:sz w:val="20"/>
        </w:rPr>
      </w:pPr>
      <w:r w:rsidRPr="00C666D0">
        <w:rPr>
          <w:rFonts w:ascii="Candara" w:hAnsi="Candara"/>
          <w:sz w:val="20"/>
        </w:rPr>
        <w:t>System Components:  Manufacturer's standard components that are compatible with each other and as follows:</w:t>
      </w:r>
    </w:p>
    <w:p w14:paraId="273A98C0" w14:textId="77777777" w:rsidR="00983E48" w:rsidRPr="00C666D0" w:rsidRDefault="00983E48" w:rsidP="00983E48">
      <w:pPr>
        <w:pStyle w:val="PR2"/>
        <w:spacing w:before="240" w:after="240"/>
        <w:rPr>
          <w:rFonts w:ascii="Candara" w:hAnsi="Candara"/>
          <w:sz w:val="20"/>
        </w:rPr>
      </w:pPr>
      <w:r w:rsidRPr="00C666D0">
        <w:rPr>
          <w:rFonts w:ascii="Candara" w:hAnsi="Candara"/>
          <w:sz w:val="20"/>
        </w:rPr>
        <w:t>Primer:</w:t>
      </w:r>
    </w:p>
    <w:p w14:paraId="0E02C11D"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Delete first subparagraph below if unnecessary.</w:t>
      </w:r>
    </w:p>
    <w:p w14:paraId="1AB73454" w14:textId="77777777" w:rsidR="00983E48" w:rsidRPr="00C666D0" w:rsidRDefault="00983E48" w:rsidP="00983E48">
      <w:pPr>
        <w:pStyle w:val="PR3"/>
        <w:rPr>
          <w:rFonts w:ascii="Candara" w:hAnsi="Candara"/>
          <w:sz w:val="20"/>
        </w:rPr>
      </w:pPr>
      <w:r w:rsidRPr="00C666D0">
        <w:rPr>
          <w:rFonts w:ascii="Candara" w:hAnsi="Candara"/>
          <w:sz w:val="20"/>
        </w:rPr>
        <w:t>Material Basis: Stonhard HT Primer</w:t>
      </w:r>
    </w:p>
    <w:p w14:paraId="015F363D" w14:textId="77777777" w:rsidR="00983E48" w:rsidRPr="00C666D0" w:rsidRDefault="00983E48" w:rsidP="00983E48">
      <w:pPr>
        <w:pStyle w:val="PR3"/>
        <w:rPr>
          <w:rFonts w:ascii="Candara" w:hAnsi="Candara"/>
          <w:sz w:val="20"/>
        </w:rPr>
      </w:pPr>
      <w:r w:rsidRPr="00C666D0">
        <w:rPr>
          <w:rFonts w:ascii="Candara" w:hAnsi="Candara"/>
          <w:sz w:val="20"/>
        </w:rPr>
        <w:t>Resin: Bisphenol F, Epoxy</w:t>
      </w:r>
    </w:p>
    <w:p w14:paraId="3CB06CB8" w14:textId="77777777" w:rsidR="00983E48" w:rsidRPr="00C666D0" w:rsidRDefault="00983E48" w:rsidP="00983E48">
      <w:pPr>
        <w:pStyle w:val="PR3"/>
        <w:rPr>
          <w:rFonts w:ascii="Candara" w:hAnsi="Candara"/>
          <w:sz w:val="20"/>
        </w:rPr>
      </w:pPr>
      <w:r w:rsidRPr="00C666D0">
        <w:rPr>
          <w:rFonts w:ascii="Candara" w:hAnsi="Candara"/>
          <w:sz w:val="20"/>
        </w:rPr>
        <w:t>Formulation Description: (2) two component, 100 percent solids.</w:t>
      </w:r>
    </w:p>
    <w:p w14:paraId="5747AF47" w14:textId="77777777" w:rsidR="00983E48" w:rsidRPr="00C666D0" w:rsidRDefault="00983E48" w:rsidP="00983E48">
      <w:pPr>
        <w:pStyle w:val="PR3"/>
        <w:rPr>
          <w:rFonts w:ascii="Candara" w:hAnsi="Candara"/>
          <w:sz w:val="20"/>
        </w:rPr>
      </w:pPr>
      <w:r w:rsidRPr="00C666D0">
        <w:rPr>
          <w:rFonts w:ascii="Candara" w:hAnsi="Candara"/>
          <w:sz w:val="20"/>
        </w:rPr>
        <w:t>Application Method:  Squeegee and roller.</w:t>
      </w:r>
    </w:p>
    <w:p w14:paraId="741C1354" w14:textId="77777777" w:rsidR="00983E48" w:rsidRPr="00C666D0" w:rsidRDefault="00983E48" w:rsidP="00983E48">
      <w:pPr>
        <w:pStyle w:val="PR3"/>
        <w:rPr>
          <w:rFonts w:ascii="Candara" w:hAnsi="Candara"/>
          <w:sz w:val="20"/>
        </w:rPr>
      </w:pPr>
      <w:r w:rsidRPr="00C666D0">
        <w:rPr>
          <w:rFonts w:ascii="Candara" w:hAnsi="Candara"/>
          <w:sz w:val="20"/>
        </w:rPr>
        <w:t>Number of Coats:  (1) one.</w:t>
      </w:r>
    </w:p>
    <w:p w14:paraId="741E63DD" w14:textId="77777777" w:rsidR="00983E48" w:rsidRPr="00C666D0" w:rsidRDefault="00983E48" w:rsidP="00983E48">
      <w:pPr>
        <w:pStyle w:val="PR2"/>
        <w:spacing w:before="240"/>
        <w:rPr>
          <w:rFonts w:ascii="Candara" w:hAnsi="Candara"/>
          <w:sz w:val="20"/>
        </w:rPr>
      </w:pPr>
      <w:r w:rsidRPr="00C666D0">
        <w:rPr>
          <w:rFonts w:ascii="Candara" w:hAnsi="Candara"/>
          <w:sz w:val="20"/>
        </w:rPr>
        <w:t>Mortar Base:</w:t>
      </w:r>
    </w:p>
    <w:p w14:paraId="4CEA1A48" w14:textId="77777777" w:rsidR="00983E48" w:rsidRPr="00C666D0" w:rsidRDefault="00983E48" w:rsidP="00983E48">
      <w:pPr>
        <w:pStyle w:val="PR3"/>
        <w:spacing w:before="240"/>
        <w:rPr>
          <w:rFonts w:ascii="Candara" w:hAnsi="Candara"/>
          <w:sz w:val="20"/>
        </w:rPr>
      </w:pPr>
      <w:r w:rsidRPr="00C666D0">
        <w:rPr>
          <w:rFonts w:ascii="Candara" w:hAnsi="Candara"/>
          <w:sz w:val="20"/>
        </w:rPr>
        <w:t>Material design basis: Stonclad HT</w:t>
      </w:r>
    </w:p>
    <w:p w14:paraId="4BFF25E1" w14:textId="77777777" w:rsidR="00983E48" w:rsidRPr="00C666D0" w:rsidRDefault="00983E48" w:rsidP="00983E48">
      <w:pPr>
        <w:pStyle w:val="PR3"/>
        <w:rPr>
          <w:rFonts w:ascii="Candara" w:hAnsi="Candara"/>
          <w:sz w:val="20"/>
        </w:rPr>
      </w:pPr>
      <w:r w:rsidRPr="00C666D0">
        <w:rPr>
          <w:rFonts w:ascii="Candara" w:hAnsi="Candara"/>
          <w:sz w:val="20"/>
        </w:rPr>
        <w:t>Resin:  Bisphenol F, Epoxy.</w:t>
      </w:r>
    </w:p>
    <w:p w14:paraId="165D0DE5"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Delete first subparagraph below if unnecessary.</w:t>
      </w:r>
    </w:p>
    <w:p w14:paraId="0AEAC5EA" w14:textId="77777777" w:rsidR="00983E48" w:rsidRPr="00C666D0" w:rsidRDefault="00983E48" w:rsidP="00983E48">
      <w:pPr>
        <w:pStyle w:val="PR3"/>
        <w:rPr>
          <w:rFonts w:ascii="Candara" w:hAnsi="Candara"/>
          <w:sz w:val="20"/>
        </w:rPr>
      </w:pPr>
      <w:r w:rsidRPr="00C666D0">
        <w:rPr>
          <w:rFonts w:ascii="Candara" w:hAnsi="Candara"/>
          <w:sz w:val="20"/>
        </w:rPr>
        <w:t>Formulation Description:  (3) three component, 100 percent solids.</w:t>
      </w:r>
    </w:p>
    <w:p w14:paraId="6BB74C91" w14:textId="77777777" w:rsidR="00983E48" w:rsidRPr="00C666D0" w:rsidRDefault="00983E48" w:rsidP="00983E48">
      <w:pPr>
        <w:pStyle w:val="PR3"/>
        <w:rPr>
          <w:rFonts w:ascii="Candara" w:hAnsi="Candara"/>
          <w:sz w:val="20"/>
        </w:rPr>
      </w:pPr>
      <w:r w:rsidRPr="00C666D0">
        <w:rPr>
          <w:rFonts w:ascii="Candara" w:hAnsi="Candara"/>
          <w:sz w:val="20"/>
        </w:rPr>
        <w:t>Application Method:  Metal Trowel.</w:t>
      </w:r>
    </w:p>
    <w:p w14:paraId="7201371B" w14:textId="77777777" w:rsidR="00983E48" w:rsidRPr="00C666D0" w:rsidRDefault="00983E48" w:rsidP="00983E48">
      <w:pPr>
        <w:pStyle w:val="PR4"/>
        <w:rPr>
          <w:rFonts w:ascii="Candara" w:hAnsi="Candara"/>
          <w:sz w:val="20"/>
        </w:rPr>
      </w:pPr>
      <w:r w:rsidRPr="00C666D0">
        <w:rPr>
          <w:rFonts w:ascii="Candara" w:hAnsi="Candara"/>
          <w:sz w:val="20"/>
        </w:rPr>
        <w:t xml:space="preserve">Thickness of Coats: nominal </w:t>
      </w:r>
      <w:r w:rsidRPr="00C666D0">
        <w:rPr>
          <w:rStyle w:val="IP"/>
          <w:rFonts w:ascii="Candara" w:hAnsi="Candara"/>
          <w:color w:val="auto"/>
          <w:sz w:val="20"/>
        </w:rPr>
        <w:t xml:space="preserve">1/4 inch </w:t>
      </w:r>
      <w:r w:rsidRPr="00C666D0">
        <w:rPr>
          <w:rStyle w:val="SI"/>
          <w:rFonts w:ascii="Candara" w:hAnsi="Candara"/>
          <w:color w:val="auto"/>
          <w:sz w:val="20"/>
        </w:rPr>
        <w:t>(6.4 mm)</w:t>
      </w:r>
      <w:r w:rsidRPr="00C666D0">
        <w:rPr>
          <w:rFonts w:ascii="Candara" w:hAnsi="Candara"/>
          <w:sz w:val="20"/>
        </w:rPr>
        <w:t>.</w:t>
      </w:r>
    </w:p>
    <w:p w14:paraId="33ABFE52" w14:textId="77777777" w:rsidR="00983E48" w:rsidRPr="00C666D0" w:rsidRDefault="00983E48" w:rsidP="00983E48">
      <w:pPr>
        <w:pStyle w:val="PR4"/>
        <w:rPr>
          <w:rFonts w:ascii="Candara" w:hAnsi="Candara"/>
          <w:sz w:val="20"/>
        </w:rPr>
      </w:pPr>
      <w:r w:rsidRPr="00C666D0">
        <w:rPr>
          <w:rFonts w:ascii="Candara" w:hAnsi="Candara"/>
          <w:sz w:val="20"/>
        </w:rPr>
        <w:t>Number of Coats:  One.</w:t>
      </w:r>
    </w:p>
    <w:p w14:paraId="68485ED6" w14:textId="77777777" w:rsidR="00983E48" w:rsidRPr="00C666D0" w:rsidRDefault="00983E48" w:rsidP="00983E48">
      <w:pPr>
        <w:pStyle w:val="PR3"/>
        <w:rPr>
          <w:rFonts w:ascii="Candara" w:hAnsi="Candara"/>
          <w:sz w:val="20"/>
        </w:rPr>
      </w:pPr>
      <w:r w:rsidRPr="00C666D0">
        <w:rPr>
          <w:rFonts w:ascii="Candara" w:hAnsi="Candara"/>
          <w:sz w:val="20"/>
        </w:rPr>
        <w:t>Aggregates:  Pigmented Blended aggregate.</w:t>
      </w:r>
    </w:p>
    <w:p w14:paraId="3B6B29C9"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Retain subparagraph below if primer is required.  Some systems are self-priming.  Some manufacturers offer optional primers.</w:t>
      </w:r>
    </w:p>
    <w:p w14:paraId="192EC908"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Various topcoat options are available for resinous flooring systems.  Revise first subparagraph below to suit Project.</w:t>
      </w:r>
    </w:p>
    <w:p w14:paraId="32E2F68C" w14:textId="77777777" w:rsidR="00983E48" w:rsidRPr="00C666D0" w:rsidRDefault="00983E48" w:rsidP="00983E48">
      <w:pPr>
        <w:pStyle w:val="PR2"/>
        <w:spacing w:before="240"/>
        <w:rPr>
          <w:rFonts w:ascii="Candara" w:hAnsi="Candara"/>
          <w:sz w:val="20"/>
        </w:rPr>
      </w:pPr>
      <w:r w:rsidRPr="00C666D0">
        <w:rPr>
          <w:rFonts w:ascii="Candara" w:hAnsi="Candara"/>
          <w:sz w:val="20"/>
        </w:rPr>
        <w:t xml:space="preserve">Top Coat: </w:t>
      </w:r>
    </w:p>
    <w:p w14:paraId="48192D01" w14:textId="77777777" w:rsidR="00983E48" w:rsidRPr="00C666D0" w:rsidRDefault="00983E48" w:rsidP="00983E48">
      <w:pPr>
        <w:pStyle w:val="PR3"/>
        <w:spacing w:before="240"/>
        <w:rPr>
          <w:rFonts w:ascii="Candara" w:hAnsi="Candara"/>
          <w:sz w:val="20"/>
        </w:rPr>
      </w:pPr>
      <w:r w:rsidRPr="00C666D0">
        <w:rPr>
          <w:rFonts w:ascii="Candara" w:hAnsi="Candara"/>
          <w:sz w:val="20"/>
        </w:rPr>
        <w:t>Material design basis: Stonkote HT4</w:t>
      </w:r>
    </w:p>
    <w:p w14:paraId="08E05888" w14:textId="77777777" w:rsidR="00983E48" w:rsidRPr="00C666D0" w:rsidRDefault="00983E48" w:rsidP="00983E48">
      <w:pPr>
        <w:pStyle w:val="PR3"/>
        <w:rPr>
          <w:rFonts w:ascii="Candara" w:hAnsi="Candara"/>
          <w:sz w:val="20"/>
        </w:rPr>
      </w:pPr>
      <w:r w:rsidRPr="00C666D0">
        <w:rPr>
          <w:rFonts w:ascii="Candara" w:hAnsi="Candara"/>
          <w:sz w:val="20"/>
        </w:rPr>
        <w:t>Resin:  Bisphenol F epoxy coating.</w:t>
      </w:r>
    </w:p>
    <w:p w14:paraId="21B112BB"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Delete first subparagraph below if unnecessary.</w:t>
      </w:r>
    </w:p>
    <w:p w14:paraId="212841B0" w14:textId="77777777" w:rsidR="00983E48" w:rsidRPr="00C666D0" w:rsidRDefault="00983E48" w:rsidP="00983E48">
      <w:pPr>
        <w:pStyle w:val="PR3"/>
        <w:rPr>
          <w:rFonts w:ascii="Candara" w:hAnsi="Candara"/>
          <w:sz w:val="20"/>
        </w:rPr>
      </w:pPr>
      <w:r w:rsidRPr="00C666D0">
        <w:rPr>
          <w:rFonts w:ascii="Candara" w:hAnsi="Candara"/>
          <w:sz w:val="20"/>
        </w:rPr>
        <w:t>Formulation Description:  (2) two component 100 percent solids.</w:t>
      </w:r>
    </w:p>
    <w:p w14:paraId="206CC7CB" w14:textId="77777777" w:rsidR="00983E48" w:rsidRPr="00C666D0" w:rsidRDefault="00983E48" w:rsidP="00983E48">
      <w:pPr>
        <w:pStyle w:val="PR3"/>
        <w:rPr>
          <w:rFonts w:ascii="Candara" w:hAnsi="Candara"/>
          <w:sz w:val="20"/>
        </w:rPr>
      </w:pPr>
      <w:r w:rsidRPr="00C666D0">
        <w:rPr>
          <w:rFonts w:ascii="Candara" w:hAnsi="Candara"/>
          <w:sz w:val="20"/>
        </w:rPr>
        <w:t>Type:  pigmented.</w:t>
      </w:r>
    </w:p>
    <w:p w14:paraId="08397BD5" w14:textId="77777777" w:rsidR="00983E48" w:rsidRPr="00C666D0" w:rsidRDefault="00983E48" w:rsidP="00983E48">
      <w:pPr>
        <w:pStyle w:val="PR3"/>
        <w:rPr>
          <w:rFonts w:ascii="Candara" w:hAnsi="Candara"/>
          <w:sz w:val="20"/>
        </w:rPr>
      </w:pPr>
      <w:r w:rsidRPr="00C666D0">
        <w:rPr>
          <w:rFonts w:ascii="Candara" w:hAnsi="Candara"/>
          <w:sz w:val="20"/>
        </w:rPr>
        <w:t>Finish:  standard.</w:t>
      </w:r>
    </w:p>
    <w:p w14:paraId="20505FFD" w14:textId="77777777" w:rsidR="00983E48" w:rsidRPr="00C666D0" w:rsidRDefault="00983E48" w:rsidP="00983E48">
      <w:pPr>
        <w:pStyle w:val="PR3"/>
        <w:rPr>
          <w:rFonts w:ascii="Candara" w:hAnsi="Candara"/>
          <w:sz w:val="20"/>
        </w:rPr>
      </w:pPr>
      <w:r w:rsidRPr="00C666D0">
        <w:rPr>
          <w:rFonts w:ascii="Candara" w:hAnsi="Candara"/>
          <w:sz w:val="20"/>
        </w:rPr>
        <w:t>Number of Coats:  one.</w:t>
      </w:r>
    </w:p>
    <w:p w14:paraId="467F3CEF" w14:textId="77777777" w:rsidR="00983E48" w:rsidRPr="00C666D0" w:rsidRDefault="00983E48" w:rsidP="00983E48">
      <w:pPr>
        <w:pStyle w:val="PRT"/>
        <w:numPr>
          <w:ilvl w:val="0"/>
          <w:numId w:val="0"/>
        </w:numPr>
        <w:spacing w:before="240"/>
        <w:rPr>
          <w:rFonts w:ascii="Candara" w:hAnsi="Candara"/>
          <w:sz w:val="20"/>
        </w:rPr>
      </w:pPr>
      <w:r w:rsidRPr="00C666D0">
        <w:rPr>
          <w:rFonts w:ascii="Candara" w:hAnsi="Candara"/>
          <w:sz w:val="20"/>
        </w:rPr>
        <w:t xml:space="preserve">Note: Components listed above are the basis of design intent; all bids will be compared to this standard including resin chemistry, color, wearing surface, thickness, and installation procedures, including number of coats. Contractor shall be required to comply with all the requirements of the </w:t>
      </w:r>
      <w:r w:rsidRPr="00C666D0">
        <w:rPr>
          <w:rFonts w:ascii="Candara" w:hAnsi="Candara"/>
          <w:sz w:val="20"/>
        </w:rPr>
        <w:lastRenderedPageBreak/>
        <w:t>Specifications and all of the components required by the Specifications, whether or not such products are specifically listed above.</w:t>
      </w:r>
    </w:p>
    <w:p w14:paraId="1A51765E"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Delete paragraph and subparagraphs below for proprietary or semiproprietary specification where product designations establish criteria for physical properties.  If retaining and specific criteria are required for each component coat of the system, revise to suit Project.</w:t>
      </w:r>
    </w:p>
    <w:p w14:paraId="4236A9F2" w14:textId="77777777" w:rsidR="00983E48" w:rsidRPr="00C666D0" w:rsidRDefault="00983E48" w:rsidP="00983E48">
      <w:pPr>
        <w:pStyle w:val="PR1"/>
        <w:rPr>
          <w:rFonts w:ascii="Candara" w:hAnsi="Candara"/>
          <w:sz w:val="20"/>
        </w:rPr>
      </w:pPr>
      <w:r w:rsidRPr="00C666D0">
        <w:rPr>
          <w:rFonts w:ascii="Candara" w:hAnsi="Candara"/>
          <w:sz w:val="20"/>
        </w:rPr>
        <w:t>System Physical Properties:  Provide resinous flooring system with the following minimum physical property requirements when tested according to test methods indicated:</w:t>
      </w:r>
    </w:p>
    <w:p w14:paraId="462292CA"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Subparagraphs below are examples only and are based on test methods required in ASTM C 722 and manufacturers' literature.  Manufacturers' testing procedures differ; revise test methods indicated and insert additional requirements to suit Project.</w:t>
      </w:r>
    </w:p>
    <w:p w14:paraId="37661C1C" w14:textId="77777777" w:rsidR="00983E48" w:rsidRPr="00C666D0" w:rsidRDefault="00983E48" w:rsidP="00983E48">
      <w:pPr>
        <w:pStyle w:val="PR2"/>
        <w:spacing w:before="240"/>
        <w:rPr>
          <w:rFonts w:ascii="Candara" w:hAnsi="Candara"/>
          <w:sz w:val="20"/>
        </w:rPr>
      </w:pPr>
      <w:r w:rsidRPr="00C666D0">
        <w:rPr>
          <w:rFonts w:ascii="Candara" w:hAnsi="Candara"/>
          <w:sz w:val="20"/>
        </w:rPr>
        <w:t>Compressive Strength:  11,500 psi after 7 days per ASTM C 579.</w:t>
      </w:r>
    </w:p>
    <w:p w14:paraId="63513802" w14:textId="77777777" w:rsidR="00983E48" w:rsidRPr="00C666D0" w:rsidRDefault="00983E48" w:rsidP="00983E48">
      <w:pPr>
        <w:pStyle w:val="PR2"/>
        <w:rPr>
          <w:rFonts w:ascii="Candara" w:hAnsi="Candara"/>
          <w:sz w:val="20"/>
        </w:rPr>
      </w:pPr>
      <w:r w:rsidRPr="00C666D0">
        <w:rPr>
          <w:rFonts w:ascii="Candara" w:hAnsi="Candara"/>
          <w:sz w:val="20"/>
        </w:rPr>
        <w:t>Tensile Strength:  2,250 psi per ASTM C 307.</w:t>
      </w:r>
    </w:p>
    <w:p w14:paraId="3DDE9CC3" w14:textId="77777777" w:rsidR="00983E48" w:rsidRPr="00C666D0" w:rsidRDefault="00983E48" w:rsidP="00983E48">
      <w:pPr>
        <w:pStyle w:val="PR2"/>
        <w:rPr>
          <w:rFonts w:ascii="Candara" w:hAnsi="Candara"/>
          <w:sz w:val="20"/>
        </w:rPr>
      </w:pPr>
      <w:r w:rsidRPr="00C666D0">
        <w:rPr>
          <w:rFonts w:ascii="Candara" w:hAnsi="Candara"/>
          <w:sz w:val="20"/>
        </w:rPr>
        <w:t>Flexural Strength:  5,000 psi per ASTM C 580.</w:t>
      </w:r>
    </w:p>
    <w:p w14:paraId="2030BE3B" w14:textId="77777777" w:rsidR="00983E48" w:rsidRPr="00C666D0" w:rsidRDefault="00983E48" w:rsidP="00983E48">
      <w:pPr>
        <w:pStyle w:val="PR2"/>
        <w:rPr>
          <w:rFonts w:ascii="Candara" w:hAnsi="Candara"/>
          <w:sz w:val="20"/>
        </w:rPr>
      </w:pPr>
      <w:r w:rsidRPr="00C666D0">
        <w:rPr>
          <w:rFonts w:ascii="Candara" w:hAnsi="Candara"/>
          <w:sz w:val="20"/>
        </w:rPr>
        <w:t>Water Absorption:  &lt; 1% per ASTM C 413.</w:t>
      </w:r>
    </w:p>
    <w:p w14:paraId="08FEABAA" w14:textId="77777777" w:rsidR="00983E48" w:rsidRPr="00C666D0" w:rsidRDefault="00983E48" w:rsidP="00983E48">
      <w:pPr>
        <w:pStyle w:val="PR2"/>
        <w:rPr>
          <w:rFonts w:ascii="Candara" w:hAnsi="Candara"/>
          <w:sz w:val="20"/>
        </w:rPr>
      </w:pPr>
      <w:r w:rsidRPr="00C666D0">
        <w:rPr>
          <w:rFonts w:ascii="Candara" w:hAnsi="Candara"/>
          <w:sz w:val="20"/>
        </w:rPr>
        <w:t>Impact Resistance:  &gt; 160 in. lbs. per ASTM D 2794.</w:t>
      </w:r>
    </w:p>
    <w:p w14:paraId="2D0C3E26"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If needed, insert, in first subparagraph below, requirements for extent of burning.</w:t>
      </w:r>
    </w:p>
    <w:p w14:paraId="49B903C8" w14:textId="77777777" w:rsidR="00983E48" w:rsidRPr="00C666D0" w:rsidRDefault="00983E48" w:rsidP="00983E48">
      <w:pPr>
        <w:pStyle w:val="PR2"/>
        <w:rPr>
          <w:rFonts w:ascii="Candara" w:hAnsi="Candara"/>
          <w:sz w:val="20"/>
        </w:rPr>
      </w:pPr>
      <w:r w:rsidRPr="00C666D0">
        <w:rPr>
          <w:rFonts w:ascii="Candara" w:hAnsi="Candara"/>
          <w:sz w:val="20"/>
        </w:rPr>
        <w:t>Flammability:  Class 1 per ASTM E-648.</w:t>
      </w:r>
    </w:p>
    <w:p w14:paraId="59D2F08A" w14:textId="77777777" w:rsidR="00983E48" w:rsidRDefault="00983E48" w:rsidP="00983E48">
      <w:pPr>
        <w:pStyle w:val="PR2"/>
        <w:rPr>
          <w:rFonts w:ascii="Candara" w:hAnsi="Candara"/>
          <w:sz w:val="20"/>
        </w:rPr>
      </w:pPr>
      <w:r w:rsidRPr="00C666D0">
        <w:rPr>
          <w:rFonts w:ascii="Candara" w:hAnsi="Candara"/>
          <w:sz w:val="20"/>
        </w:rPr>
        <w:t>Hardness:  87 to 90, Shore D per ASTM D 2240.</w:t>
      </w:r>
    </w:p>
    <w:p w14:paraId="3F725588" w14:textId="6EB1516E" w:rsidR="00153BB2" w:rsidRDefault="00153BB2" w:rsidP="00153BB2">
      <w:pPr>
        <w:pStyle w:val="PR2"/>
        <w:rPr>
          <w:rFonts w:ascii="Candara" w:hAnsi="Candara"/>
          <w:sz w:val="20"/>
        </w:rPr>
      </w:pPr>
      <w:r>
        <w:rPr>
          <w:rFonts w:ascii="Candara" w:hAnsi="Candara"/>
          <w:sz w:val="20"/>
        </w:rPr>
        <w:t>Flexural Modulus of Elasticity: 1.7x10</w:t>
      </w:r>
      <w:r w:rsidRPr="00153BB2">
        <w:rPr>
          <w:rFonts w:ascii="Candara" w:hAnsi="Candara"/>
          <w:sz w:val="20"/>
          <w:vertAlign w:val="superscript"/>
        </w:rPr>
        <w:t>6</w:t>
      </w:r>
      <w:r>
        <w:rPr>
          <w:rFonts w:ascii="Candara" w:hAnsi="Candara"/>
          <w:sz w:val="20"/>
        </w:rPr>
        <w:t xml:space="preserve"> psi per ASTM C-580.</w:t>
      </w:r>
    </w:p>
    <w:p w14:paraId="166C28C0" w14:textId="238DCA12" w:rsidR="00153BB2" w:rsidRDefault="00153BB2" w:rsidP="00153BB2">
      <w:pPr>
        <w:pStyle w:val="PR2"/>
        <w:rPr>
          <w:rFonts w:ascii="Candara" w:hAnsi="Candara"/>
          <w:sz w:val="20"/>
        </w:rPr>
      </w:pPr>
      <w:r>
        <w:rPr>
          <w:rFonts w:ascii="Candara" w:hAnsi="Candara"/>
          <w:sz w:val="20"/>
        </w:rPr>
        <w:t>Abrasion Resistance: 0.08 gm per ASTM D-4060, CS-17.</w:t>
      </w:r>
    </w:p>
    <w:p w14:paraId="204808B1" w14:textId="118DD79A" w:rsidR="00153BB2" w:rsidRPr="00A90FE0" w:rsidRDefault="00153BB2" w:rsidP="00153BB2">
      <w:pPr>
        <w:pStyle w:val="PR2"/>
        <w:rPr>
          <w:rFonts w:ascii="Candara" w:hAnsi="Candara"/>
          <w:sz w:val="20"/>
        </w:rPr>
      </w:pPr>
      <w:r>
        <w:rPr>
          <w:rFonts w:ascii="Candara" w:hAnsi="Candara"/>
          <w:sz w:val="20"/>
        </w:rPr>
        <w:t>Thermal Coefficient of Linear Expansion: 1.0x10-</w:t>
      </w:r>
      <w:r w:rsidRPr="00FA4773">
        <w:rPr>
          <w:rFonts w:ascii="Candara" w:hAnsi="Candara"/>
          <w:sz w:val="20"/>
          <w:vertAlign w:val="superscript"/>
        </w:rPr>
        <w:t>5</w:t>
      </w:r>
      <w:r>
        <w:rPr>
          <w:rFonts w:ascii="Candara" w:hAnsi="Candara"/>
          <w:sz w:val="20"/>
        </w:rPr>
        <w:t xml:space="preserve"> in./in.˚F per ASTM  C-531.</w:t>
      </w:r>
    </w:p>
    <w:p w14:paraId="0C62B2A8" w14:textId="77777777" w:rsidR="00983E48" w:rsidRPr="00C666D0" w:rsidRDefault="00983E48" w:rsidP="00983E48">
      <w:pPr>
        <w:pStyle w:val="ART"/>
        <w:rPr>
          <w:rFonts w:ascii="Candara" w:hAnsi="Candara"/>
          <w:sz w:val="20"/>
        </w:rPr>
      </w:pPr>
      <w:r w:rsidRPr="00C666D0">
        <w:rPr>
          <w:rFonts w:ascii="Candara" w:hAnsi="Candara"/>
          <w:sz w:val="20"/>
        </w:rPr>
        <w:t>ACCESSORY MATERIALS</w:t>
      </w:r>
    </w:p>
    <w:p w14:paraId="416C8650" w14:textId="77777777" w:rsidR="00983E48" w:rsidRPr="00C666D0" w:rsidRDefault="00983E48" w:rsidP="00983E48">
      <w:pPr>
        <w:pStyle w:val="PR1"/>
        <w:rPr>
          <w:rFonts w:ascii="Candara" w:hAnsi="Candara"/>
          <w:sz w:val="20"/>
        </w:rPr>
      </w:pPr>
      <w:r w:rsidRPr="00C666D0">
        <w:rPr>
          <w:rFonts w:ascii="Candara" w:hAnsi="Candara"/>
          <w:sz w:val="20"/>
        </w:rPr>
        <w:t>Patching and Fill Material:  Resinous product of or approved by resinous flooring manufacturer and recommended by manufacturer for application indicated.</w:t>
      </w:r>
    </w:p>
    <w:p w14:paraId="7B697623"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Delete paragraph below if joint sealant is specified in Division 07 Section "Joint Sealants."</w:t>
      </w:r>
    </w:p>
    <w:p w14:paraId="17E61D12" w14:textId="2B826DDB" w:rsidR="00983E48" w:rsidRPr="00C666D0" w:rsidRDefault="00983E48" w:rsidP="00983E48">
      <w:pPr>
        <w:pStyle w:val="PR1"/>
        <w:rPr>
          <w:rFonts w:ascii="Candara" w:hAnsi="Candara"/>
          <w:sz w:val="20"/>
        </w:rPr>
      </w:pPr>
      <w:r w:rsidRPr="00C666D0">
        <w:rPr>
          <w:rFonts w:ascii="Candara" w:hAnsi="Candara"/>
          <w:sz w:val="20"/>
        </w:rPr>
        <w:t xml:space="preserve">Joint Sealant:  Type recommended or produced by resinous flooring manufacturer for type of service and joint condition indicated. Allowances should be included for </w:t>
      </w:r>
      <w:r w:rsidR="00153BB2">
        <w:rPr>
          <w:rFonts w:ascii="Candara" w:hAnsi="Candara"/>
          <w:sz w:val="20"/>
        </w:rPr>
        <w:t>Stonflex MP7 joint fill material</w:t>
      </w:r>
      <w:r w:rsidRPr="00C666D0">
        <w:rPr>
          <w:rFonts w:ascii="Candara" w:hAnsi="Candara"/>
          <w:sz w:val="20"/>
        </w:rPr>
        <w:t>.</w:t>
      </w:r>
    </w:p>
    <w:p w14:paraId="71F5F4DB"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If necessary, insert requirements for metal or plastic cove caps for integral cove base or other materials required for resinous flooring systems selected.</w:t>
      </w:r>
    </w:p>
    <w:p w14:paraId="03BF740B" w14:textId="77777777" w:rsidR="00983E48" w:rsidRPr="00C666D0" w:rsidRDefault="00983E48" w:rsidP="00983E48">
      <w:pPr>
        <w:pStyle w:val="PRT"/>
        <w:rPr>
          <w:rFonts w:ascii="Candara" w:hAnsi="Candara"/>
          <w:sz w:val="20"/>
        </w:rPr>
      </w:pPr>
      <w:r w:rsidRPr="00C666D0">
        <w:rPr>
          <w:rFonts w:ascii="Candara" w:hAnsi="Candara"/>
          <w:sz w:val="20"/>
        </w:rPr>
        <w:t>EXECUTION</w:t>
      </w:r>
    </w:p>
    <w:p w14:paraId="62D36E7C" w14:textId="77777777" w:rsidR="00983E48" w:rsidRPr="00C666D0" w:rsidRDefault="00983E48" w:rsidP="00983E48">
      <w:pPr>
        <w:pStyle w:val="ART"/>
        <w:rPr>
          <w:rFonts w:ascii="Candara" w:hAnsi="Candara"/>
          <w:sz w:val="20"/>
        </w:rPr>
      </w:pPr>
      <w:r w:rsidRPr="00C666D0">
        <w:rPr>
          <w:rFonts w:ascii="Candara" w:hAnsi="Candara"/>
          <w:sz w:val="20"/>
        </w:rPr>
        <w:t>PREPARATION</w:t>
      </w:r>
    </w:p>
    <w:p w14:paraId="6442767E"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Revise paragraph below to suit resinous flooring system selected.  Some systems are moisture tolerant; consult manufacturers for guidance.</w:t>
      </w:r>
    </w:p>
    <w:p w14:paraId="64C8ABBE" w14:textId="7C688050" w:rsidR="00983E48" w:rsidRPr="00C666D0" w:rsidRDefault="00983E48" w:rsidP="00983E48">
      <w:pPr>
        <w:pStyle w:val="PR1"/>
        <w:rPr>
          <w:rFonts w:ascii="Candara" w:hAnsi="Candara"/>
          <w:sz w:val="20"/>
        </w:rPr>
      </w:pPr>
      <w:r w:rsidRPr="00C666D0">
        <w:rPr>
          <w:rFonts w:ascii="Candara" w:hAnsi="Candara"/>
          <w:sz w:val="20"/>
        </w:rPr>
        <w:lastRenderedPageBreak/>
        <w:t>General:  Prepare and clean substrates according to resinous flooring manufacturer's written instructions for substrate indicated.  Provide clean</w:t>
      </w:r>
      <w:r w:rsidR="00C961F5">
        <w:rPr>
          <w:rFonts w:ascii="Candara" w:hAnsi="Candara"/>
          <w:sz w:val="20"/>
        </w:rPr>
        <w:t xml:space="preserve"> and </w:t>
      </w:r>
      <w:r w:rsidRPr="00C666D0">
        <w:rPr>
          <w:rFonts w:ascii="Candara" w:hAnsi="Candara"/>
          <w:sz w:val="20"/>
        </w:rPr>
        <w:t>dry</w:t>
      </w:r>
      <w:r w:rsidR="00C961F5">
        <w:rPr>
          <w:rFonts w:ascii="Candara" w:hAnsi="Candara"/>
          <w:sz w:val="20"/>
        </w:rPr>
        <w:t xml:space="preserve"> </w:t>
      </w:r>
      <w:r w:rsidRPr="00C666D0">
        <w:rPr>
          <w:rFonts w:ascii="Candara" w:hAnsi="Candara"/>
          <w:sz w:val="20"/>
        </w:rPr>
        <w:t>substrate for resinous flooring application.</w:t>
      </w:r>
    </w:p>
    <w:p w14:paraId="01718E6A"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Retain first paragraph and subparagraphs below for concrete substrates.  Insert requirements for other substrates to suit Project.</w:t>
      </w:r>
    </w:p>
    <w:p w14:paraId="7C712BAE" w14:textId="77777777" w:rsidR="00983E48" w:rsidRPr="00C666D0" w:rsidRDefault="00983E48" w:rsidP="00983E48">
      <w:pPr>
        <w:pStyle w:val="PR1"/>
        <w:rPr>
          <w:rFonts w:ascii="Candara" w:hAnsi="Candara"/>
          <w:sz w:val="20"/>
        </w:rPr>
      </w:pPr>
      <w:r w:rsidRPr="00C666D0">
        <w:rPr>
          <w:rFonts w:ascii="Candara" w:hAnsi="Candara"/>
          <w:sz w:val="20"/>
        </w:rPr>
        <w:t>Concrete Substrates:  Provide sound concrete surfaces free of laitance, glaze, efflorescence, curing compounds, form-release agents, dust, dirt, grease, oil, and other contaminants incompatible with resinous flooring.</w:t>
      </w:r>
    </w:p>
    <w:p w14:paraId="1CA5B4BD" w14:textId="77777777" w:rsidR="00983E48" w:rsidRPr="00C666D0" w:rsidRDefault="00983E48" w:rsidP="00983E48">
      <w:pPr>
        <w:pStyle w:val="PR2"/>
        <w:spacing w:before="240"/>
        <w:rPr>
          <w:rFonts w:ascii="Candara" w:hAnsi="Candara"/>
          <w:sz w:val="20"/>
        </w:rPr>
      </w:pPr>
      <w:r w:rsidRPr="00C666D0">
        <w:rPr>
          <w:rFonts w:ascii="Candara" w:hAnsi="Candara"/>
          <w:sz w:val="20"/>
        </w:rPr>
        <w:t>Mechanically prepare substrates as follows:</w:t>
      </w:r>
    </w:p>
    <w:p w14:paraId="1C1385B6" w14:textId="5D56710F" w:rsidR="00983E48" w:rsidRPr="00C666D0" w:rsidRDefault="00983E48" w:rsidP="00983E48">
      <w:pPr>
        <w:pStyle w:val="PR3"/>
        <w:spacing w:before="240"/>
        <w:rPr>
          <w:rFonts w:ascii="Candara" w:hAnsi="Candara"/>
          <w:sz w:val="20"/>
        </w:rPr>
      </w:pPr>
      <w:r w:rsidRPr="00C666D0">
        <w:rPr>
          <w:rFonts w:ascii="Candara" w:hAnsi="Candara"/>
          <w:sz w:val="20"/>
        </w:rPr>
        <w:t>Shot-blast surfaces with an apparatus that abrades the concrete surface, contains the dispensed shot within the apparatus, and recircu</w:t>
      </w:r>
      <w:r w:rsidR="00153BB2">
        <w:rPr>
          <w:rFonts w:ascii="Candara" w:hAnsi="Candara"/>
          <w:sz w:val="20"/>
        </w:rPr>
        <w:t>lates the shot by vacuum pickup or Diamond Grind with a dust free system.</w:t>
      </w:r>
    </w:p>
    <w:p w14:paraId="33FD62CC"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Delete subparagraph above or first subparagraph below.  See Evaluations.</w:t>
      </w:r>
    </w:p>
    <w:p w14:paraId="6A05F0E6" w14:textId="77777777" w:rsidR="00983E48" w:rsidRPr="00C666D0" w:rsidRDefault="00983E48" w:rsidP="00983E48">
      <w:pPr>
        <w:pStyle w:val="PR2"/>
        <w:spacing w:before="240"/>
        <w:rPr>
          <w:rFonts w:ascii="Candara" w:hAnsi="Candara"/>
          <w:sz w:val="20"/>
        </w:rPr>
      </w:pPr>
      <w:r w:rsidRPr="00C666D0">
        <w:rPr>
          <w:rFonts w:ascii="Candara" w:hAnsi="Candara"/>
          <w:sz w:val="20"/>
        </w:rPr>
        <w:t>Repair damaged and deteriorated concrete according to resinous flooring manufacturer's written recommendations.</w:t>
      </w:r>
    </w:p>
    <w:p w14:paraId="00F7A211"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Consider including allowance or unit price for remedial procedures if concrete substrates exhibit unacceptable moisture-vapor-emission rates.  See "Moisture and Flooring Failures" Article in the Evaluations.</w:t>
      </w:r>
    </w:p>
    <w:p w14:paraId="371118FA" w14:textId="183963AD" w:rsidR="00983E48" w:rsidRPr="00C666D0" w:rsidRDefault="00983E48" w:rsidP="00983E48">
      <w:pPr>
        <w:pStyle w:val="PR2"/>
        <w:rPr>
          <w:rFonts w:ascii="Candara" w:hAnsi="Candara"/>
          <w:sz w:val="20"/>
        </w:rPr>
      </w:pPr>
      <w:r w:rsidRPr="00C666D0">
        <w:rPr>
          <w:rFonts w:ascii="Candara" w:hAnsi="Candara"/>
          <w:sz w:val="20"/>
        </w:rPr>
        <w:t xml:space="preserve">Verify </w:t>
      </w:r>
      <w:r w:rsidR="00153BB2">
        <w:rPr>
          <w:rFonts w:ascii="Candara" w:hAnsi="Candara"/>
          <w:sz w:val="20"/>
        </w:rPr>
        <w:t>that concrete substrates meet the following requirements</w:t>
      </w:r>
      <w:r w:rsidRPr="00C666D0">
        <w:rPr>
          <w:rFonts w:ascii="Candara" w:hAnsi="Candara"/>
          <w:sz w:val="20"/>
        </w:rPr>
        <w:t>.</w:t>
      </w:r>
    </w:p>
    <w:p w14:paraId="25F80E82" w14:textId="75C788A5" w:rsidR="00983E48" w:rsidRPr="00C666D0" w:rsidRDefault="00983E48" w:rsidP="00983E48">
      <w:pPr>
        <w:pStyle w:val="PR3"/>
        <w:spacing w:before="240"/>
        <w:rPr>
          <w:rFonts w:ascii="Candara" w:hAnsi="Candara"/>
          <w:sz w:val="20"/>
        </w:rPr>
      </w:pPr>
      <w:r w:rsidRPr="00C666D0">
        <w:rPr>
          <w:rFonts w:ascii="Candara" w:hAnsi="Candara"/>
          <w:sz w:val="20"/>
        </w:rPr>
        <w:t xml:space="preserve">Perform in situ probe test, ASTM F 2170.  Proceed with application only after substrates do not exceed a maximum potential equilibrium relative humidity of </w:t>
      </w:r>
      <w:r w:rsidR="00153BB2">
        <w:rPr>
          <w:rFonts w:ascii="Candara" w:hAnsi="Candara"/>
          <w:sz w:val="20"/>
        </w:rPr>
        <w:t>8</w:t>
      </w:r>
      <w:r w:rsidRPr="00C666D0">
        <w:rPr>
          <w:rFonts w:ascii="Candara" w:hAnsi="Candara"/>
          <w:sz w:val="20"/>
        </w:rPr>
        <w:t>5 percent.</w:t>
      </w:r>
    </w:p>
    <w:p w14:paraId="38514E72"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 xml:space="preserve">Test above provides a more accurate indication as to whether or not a concrete slab has dried sufficiently to allow finish flooring application than the tests below. </w:t>
      </w:r>
    </w:p>
    <w:p w14:paraId="223B2E41"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For applying impermeable resinous flooring systems, 3 lb of water/1000 sq. ft. (1.36 kg of water/92.9 sq. m) of slab in 24 hours is generally considered a safe moisture-vapor-emission rate.  Consult manufacturers for appropriate rates for permeable systems that will allow moisture vapor to continue through them once cured.</w:t>
      </w:r>
    </w:p>
    <w:p w14:paraId="536A27FD" w14:textId="53CDA7AB" w:rsidR="00983E48" w:rsidRPr="00C666D0" w:rsidRDefault="00983E48" w:rsidP="00983E48">
      <w:pPr>
        <w:pStyle w:val="PR3"/>
        <w:outlineLvl w:val="9"/>
        <w:rPr>
          <w:rFonts w:ascii="Candara" w:hAnsi="Candara"/>
          <w:sz w:val="20"/>
        </w:rPr>
      </w:pPr>
      <w:r w:rsidRPr="00C666D0">
        <w:rPr>
          <w:rFonts w:ascii="Candara" w:hAnsi="Candara"/>
          <w:sz w:val="20"/>
        </w:rPr>
        <w:t xml:space="preserve">Perform anhydrous calcium chloride test, ASTM F 1869.  Proceed with application only after substrates have maximum moisture-vapor-emission rate of </w:t>
      </w:r>
      <w:r w:rsidR="00153BB2">
        <w:rPr>
          <w:rFonts w:ascii="Candara" w:hAnsi="Candara"/>
          <w:sz w:val="20"/>
        </w:rPr>
        <w:t>6</w:t>
      </w:r>
      <w:r w:rsidRPr="00C666D0">
        <w:rPr>
          <w:rStyle w:val="IP"/>
          <w:rFonts w:ascii="Candara" w:hAnsi="Candara"/>
          <w:color w:val="auto"/>
          <w:sz w:val="20"/>
        </w:rPr>
        <w:t xml:space="preserve"> lb of water/1000 sq. ft. </w:t>
      </w:r>
      <w:r w:rsidRPr="00C666D0">
        <w:rPr>
          <w:rFonts w:ascii="Candara" w:hAnsi="Candara"/>
          <w:sz w:val="20"/>
        </w:rPr>
        <w:t>of slab in 24 hours.</w:t>
      </w:r>
    </w:p>
    <w:p w14:paraId="55A291E7"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If desired, insert, in paragraph below, requirements for using patching and fill material to slope existing substrates to drains.</w:t>
      </w:r>
    </w:p>
    <w:p w14:paraId="58C42C2C" w14:textId="77777777" w:rsidR="00983E48" w:rsidRPr="00C666D0" w:rsidRDefault="00983E48" w:rsidP="00983E48">
      <w:pPr>
        <w:pStyle w:val="PR1"/>
        <w:rPr>
          <w:rFonts w:ascii="Candara" w:hAnsi="Candara"/>
          <w:sz w:val="20"/>
        </w:rPr>
      </w:pPr>
      <w:r w:rsidRPr="00C666D0">
        <w:rPr>
          <w:rFonts w:ascii="Candara" w:hAnsi="Candara"/>
          <w:sz w:val="20"/>
        </w:rPr>
        <w:t>Use patching and fill material to fill holes and depressions in substrates according to manufacturer's written instructions.</w:t>
      </w:r>
    </w:p>
    <w:p w14:paraId="78DF8B58"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Some manufacturers use patching and fill material to fill control joints and other nonmoving cracks.  Revise paragraph above or below to suit systems selected.</w:t>
      </w:r>
    </w:p>
    <w:p w14:paraId="32F1965F" w14:textId="77777777" w:rsidR="00983E48" w:rsidRPr="00C666D0" w:rsidRDefault="00983E48" w:rsidP="00983E48">
      <w:pPr>
        <w:pStyle w:val="PR1"/>
        <w:rPr>
          <w:rFonts w:ascii="Candara" w:hAnsi="Candara"/>
          <w:sz w:val="20"/>
        </w:rPr>
      </w:pPr>
      <w:r w:rsidRPr="00C666D0">
        <w:rPr>
          <w:rFonts w:ascii="Candara" w:hAnsi="Candara"/>
          <w:sz w:val="20"/>
        </w:rPr>
        <w:lastRenderedPageBreak/>
        <w:t xml:space="preserve">Treat control joints and other nonmoving substrate cracks to prevent cracks from reflecting through resinous flooring according to manufacturer's written recommendations. Allowances should be included for Stonflex MP7 joint fill material, and CT5 concrete crack treatment. </w:t>
      </w:r>
    </w:p>
    <w:p w14:paraId="79228776" w14:textId="77777777" w:rsidR="00983E48" w:rsidRPr="00C666D0" w:rsidRDefault="00983E48" w:rsidP="00983E48">
      <w:pPr>
        <w:pStyle w:val="ART"/>
        <w:rPr>
          <w:rFonts w:ascii="Candara" w:hAnsi="Candara"/>
          <w:sz w:val="20"/>
        </w:rPr>
      </w:pPr>
      <w:r w:rsidRPr="00C666D0">
        <w:rPr>
          <w:rFonts w:ascii="Candara" w:hAnsi="Candara"/>
          <w:sz w:val="20"/>
        </w:rPr>
        <w:t>APPLICATION</w:t>
      </w:r>
    </w:p>
    <w:p w14:paraId="3CB3A89D" w14:textId="77777777" w:rsidR="00983E48" w:rsidRPr="00C666D0" w:rsidRDefault="00983E48" w:rsidP="00983E48">
      <w:pPr>
        <w:pStyle w:val="PR1"/>
        <w:rPr>
          <w:rFonts w:ascii="Candara" w:hAnsi="Candara"/>
          <w:sz w:val="20"/>
        </w:rPr>
      </w:pPr>
      <w:r w:rsidRPr="00C666D0">
        <w:rPr>
          <w:rFonts w:ascii="Candara" w:hAnsi="Candara"/>
          <w:sz w:val="20"/>
        </w:rPr>
        <w:t>General:  Apply components of resinous flooring system according to manufacturer's written instructions to produce a uniform, monolithic wearing surface of thickness indicated.</w:t>
      </w:r>
    </w:p>
    <w:p w14:paraId="5358547E" w14:textId="77777777" w:rsidR="00983E48" w:rsidRPr="00C666D0" w:rsidRDefault="00983E48" w:rsidP="00983E48">
      <w:pPr>
        <w:pStyle w:val="PR2"/>
        <w:spacing w:before="240"/>
        <w:rPr>
          <w:rFonts w:ascii="Candara" w:hAnsi="Candara"/>
          <w:sz w:val="20"/>
        </w:rPr>
      </w:pPr>
      <w:r w:rsidRPr="00C666D0">
        <w:rPr>
          <w:rFonts w:ascii="Candara" w:hAnsi="Candara"/>
          <w:sz w:val="20"/>
        </w:rPr>
        <w:t>Coordinate application of components to provide optimum adhesion of resinous flooring system to substrate, and optimum intercoat adhesion.</w:t>
      </w:r>
    </w:p>
    <w:p w14:paraId="7EAE4E38" w14:textId="77777777" w:rsidR="00983E48" w:rsidRPr="00C666D0" w:rsidRDefault="00983E48" w:rsidP="00983E48">
      <w:pPr>
        <w:pStyle w:val="PR2"/>
        <w:rPr>
          <w:rFonts w:ascii="Candara" w:hAnsi="Candara"/>
          <w:sz w:val="20"/>
        </w:rPr>
      </w:pPr>
      <w:r w:rsidRPr="00C666D0">
        <w:rPr>
          <w:rFonts w:ascii="Candara" w:hAnsi="Candara"/>
          <w:sz w:val="20"/>
        </w:rPr>
        <w:t>Cure resinous flooring components according to manufacturer's written instructions.  Prevent contamination during application and curing processes.</w:t>
      </w:r>
    </w:p>
    <w:p w14:paraId="7FFBC27C"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Delete subparagraph below if no expansion or isolation joints in floor.  Detail joints on Drawings and revise below to suit Project.</w:t>
      </w:r>
    </w:p>
    <w:p w14:paraId="786110E5" w14:textId="77777777" w:rsidR="00983E48" w:rsidRPr="00C666D0" w:rsidRDefault="00983E48" w:rsidP="00983E48">
      <w:pPr>
        <w:pStyle w:val="PR2"/>
        <w:rPr>
          <w:rFonts w:ascii="Candara" w:hAnsi="Candara"/>
          <w:sz w:val="20"/>
        </w:rPr>
      </w:pPr>
      <w:r w:rsidRPr="00C666D0">
        <w:rPr>
          <w:rFonts w:ascii="Candara" w:hAnsi="Candara"/>
          <w:sz w:val="20"/>
        </w:rPr>
        <w:t>At substrate expansion and isolation joints, provide joint in resinous flooring to comply with resinous flooring manufacturer's written recommendations.</w:t>
      </w:r>
    </w:p>
    <w:p w14:paraId="3ED21927"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Delete subparagraph below if joint sealant is specified in Division 7 Section "Joint Sealants."</w:t>
      </w:r>
    </w:p>
    <w:p w14:paraId="1D1BBFAB" w14:textId="77777777" w:rsidR="00983E48" w:rsidRPr="00C666D0" w:rsidRDefault="00983E48" w:rsidP="00983E48">
      <w:pPr>
        <w:pStyle w:val="PR3"/>
        <w:spacing w:before="240"/>
        <w:rPr>
          <w:rFonts w:ascii="Candara" w:hAnsi="Candara"/>
          <w:sz w:val="20"/>
        </w:rPr>
      </w:pPr>
      <w:r w:rsidRPr="00C666D0">
        <w:rPr>
          <w:rFonts w:ascii="Candara" w:hAnsi="Candara"/>
          <w:sz w:val="20"/>
        </w:rPr>
        <w:t>Apply joint sealant to comply with manufacturer's written recommendations.</w:t>
      </w:r>
    </w:p>
    <w:p w14:paraId="4C94B612"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Delete paragraph below if only self-priming systems are required.</w:t>
      </w:r>
    </w:p>
    <w:p w14:paraId="0019BE2A" w14:textId="77777777" w:rsidR="00983E48" w:rsidRPr="00C666D0" w:rsidRDefault="00983E48" w:rsidP="00983E48">
      <w:pPr>
        <w:pStyle w:val="PR1"/>
        <w:rPr>
          <w:rFonts w:ascii="Candara" w:hAnsi="Candara"/>
          <w:sz w:val="20"/>
        </w:rPr>
      </w:pPr>
      <w:r w:rsidRPr="00C666D0">
        <w:rPr>
          <w:rFonts w:ascii="Candara" w:hAnsi="Candara"/>
          <w:sz w:val="20"/>
        </w:rPr>
        <w:t>Apply primer where required by resinous system, over prepared substrate at manufacturer's recommended spreading rate.</w:t>
      </w:r>
    </w:p>
    <w:p w14:paraId="76A0FAC4"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Retain paragraph below if waterproofing membrane is required.  Waterproofing membranes may not require a primer; verify requirements for resinous flooring systems selected.</w:t>
      </w:r>
    </w:p>
    <w:p w14:paraId="18C1232C"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Delete paragraph below if no integral cove base.  If retaining, insert requirements for installing metal or plastic cove caps if required.</w:t>
      </w:r>
    </w:p>
    <w:p w14:paraId="446F1ABD" w14:textId="77777777" w:rsidR="00983E48" w:rsidRPr="00C666D0" w:rsidRDefault="00983E48" w:rsidP="00983E48">
      <w:pPr>
        <w:pStyle w:val="PR1"/>
        <w:rPr>
          <w:rFonts w:ascii="Candara" w:hAnsi="Candara"/>
          <w:sz w:val="20"/>
        </w:rPr>
      </w:pPr>
      <w:r w:rsidRPr="00C666D0">
        <w:rPr>
          <w:rFonts w:ascii="Candara" w:hAnsi="Candara"/>
          <w:sz w:val="20"/>
        </w:rPr>
        <w:t>Integral Cove Base:  Stonclad HT mortar, apply cove base mix to wall surfaces before applying flooring.  Apply according to manufacturer's written instructions and details including those for taping, mixing, priming, troweling, sanding, of cove base.  Round internal and external corners.</w:t>
      </w:r>
    </w:p>
    <w:p w14:paraId="756190A2" w14:textId="77777777" w:rsidR="00983E48" w:rsidRPr="00C666D0" w:rsidRDefault="00983E48" w:rsidP="00983E48">
      <w:pPr>
        <w:pStyle w:val="PR2"/>
        <w:spacing w:before="240"/>
        <w:rPr>
          <w:rFonts w:ascii="Candara" w:hAnsi="Candara"/>
          <w:sz w:val="20"/>
        </w:rPr>
      </w:pPr>
      <w:r w:rsidRPr="00C666D0">
        <w:rPr>
          <w:rFonts w:ascii="Candara" w:hAnsi="Candara"/>
          <w:sz w:val="20"/>
        </w:rPr>
        <w:t>Integral Cove Base: &lt;TBD&gt; inches high.</w:t>
      </w:r>
    </w:p>
    <w:p w14:paraId="3AF69E19"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Delete paragraph below if no self-leveling systems.  If retaining, indicate thickness in Part 2 or insert below.</w:t>
      </w:r>
    </w:p>
    <w:p w14:paraId="221BF9AE"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Delete first paragraph below if no troweled or screeded systems.  If retaining, indicate thickness in Part 2 or insert below.</w:t>
      </w:r>
    </w:p>
    <w:p w14:paraId="26463E76" w14:textId="77777777" w:rsidR="00983E48" w:rsidRPr="00C666D0" w:rsidRDefault="00983E48" w:rsidP="00983E48">
      <w:pPr>
        <w:pStyle w:val="PR1"/>
        <w:rPr>
          <w:rFonts w:ascii="Candara" w:hAnsi="Candara"/>
          <w:sz w:val="20"/>
        </w:rPr>
      </w:pPr>
      <w:r w:rsidRPr="00C666D0">
        <w:rPr>
          <w:rFonts w:ascii="Candara" w:hAnsi="Candara"/>
          <w:sz w:val="20"/>
        </w:rPr>
        <w:lastRenderedPageBreak/>
        <w:t>Apply metal trowel single mortar coat in thickness indicated for flooring system.  Hand or power trowel and grout to fill voids.  When cured, sand to remove trowel marks and roughness.</w:t>
      </w:r>
    </w:p>
    <w:p w14:paraId="6FD6FBD2" w14:textId="77777777" w:rsidR="00983E48" w:rsidRPr="00C666D0" w:rsidRDefault="00983E48" w:rsidP="00983E48">
      <w:pPr>
        <w:pStyle w:val="PR1"/>
        <w:rPr>
          <w:rFonts w:ascii="Candara" w:hAnsi="Candara"/>
          <w:sz w:val="20"/>
        </w:rPr>
      </w:pPr>
      <w:r w:rsidRPr="00C666D0">
        <w:rPr>
          <w:rFonts w:ascii="Candara" w:hAnsi="Candara"/>
          <w:sz w:val="20"/>
        </w:rPr>
        <w:t>Apply topcoat(s) in number of coats indicated for flooring system and at spreading rates recommended in writing by manufacturer.</w:t>
      </w:r>
    </w:p>
    <w:p w14:paraId="2587A805" w14:textId="77777777" w:rsidR="00983E48" w:rsidRPr="00C666D0" w:rsidRDefault="00983E48" w:rsidP="00983E48">
      <w:pPr>
        <w:keepNext/>
        <w:numPr>
          <w:ilvl w:val="3"/>
          <w:numId w:val="1"/>
        </w:numPr>
        <w:suppressAutoHyphens/>
        <w:spacing w:before="480" w:after="0"/>
        <w:jc w:val="both"/>
        <w:outlineLvl w:val="1"/>
        <w:rPr>
          <w:rFonts w:ascii="Candara" w:hAnsi="Candara"/>
          <w:color w:val="auto"/>
          <w:szCs w:val="20"/>
        </w:rPr>
      </w:pPr>
      <w:r w:rsidRPr="00C666D0">
        <w:rPr>
          <w:rFonts w:ascii="Candara" w:hAnsi="Candara"/>
          <w:color w:val="auto"/>
          <w:szCs w:val="20"/>
        </w:rPr>
        <w:t>TERMINATIONS</w:t>
      </w:r>
    </w:p>
    <w:p w14:paraId="60457DB0" w14:textId="77777777" w:rsidR="00983E48" w:rsidRPr="00C666D0" w:rsidRDefault="00983E48" w:rsidP="00983E48">
      <w:pPr>
        <w:numPr>
          <w:ilvl w:val="4"/>
          <w:numId w:val="2"/>
        </w:numPr>
        <w:suppressAutoHyphens/>
        <w:spacing w:before="240" w:after="0"/>
        <w:jc w:val="both"/>
        <w:outlineLvl w:val="2"/>
        <w:rPr>
          <w:rFonts w:ascii="Candara" w:hAnsi="Candara"/>
          <w:color w:val="auto"/>
          <w:szCs w:val="20"/>
        </w:rPr>
      </w:pPr>
      <w:r w:rsidRPr="00C666D0">
        <w:rPr>
          <w:rFonts w:ascii="Candara" w:hAnsi="Candara"/>
          <w:color w:val="auto"/>
          <w:szCs w:val="20"/>
        </w:rPr>
        <w:t>Chase edges to “lock” the flooring system into the concrete substrate along lines of termination.</w:t>
      </w:r>
    </w:p>
    <w:p w14:paraId="64F3B9C7" w14:textId="77777777" w:rsidR="00983E48" w:rsidRPr="00C666D0" w:rsidRDefault="00983E48" w:rsidP="00983E48">
      <w:pPr>
        <w:numPr>
          <w:ilvl w:val="4"/>
          <w:numId w:val="2"/>
        </w:numPr>
        <w:suppressAutoHyphens/>
        <w:spacing w:before="240" w:after="0"/>
        <w:jc w:val="both"/>
        <w:outlineLvl w:val="2"/>
        <w:rPr>
          <w:rFonts w:ascii="Candara" w:hAnsi="Candara"/>
          <w:color w:val="auto"/>
          <w:szCs w:val="20"/>
        </w:rPr>
      </w:pPr>
      <w:r w:rsidRPr="00C666D0">
        <w:rPr>
          <w:rFonts w:ascii="Candara" w:hAnsi="Candara"/>
          <w:color w:val="auto"/>
          <w:szCs w:val="20"/>
        </w:rPr>
        <w:t>Penetration Treatment:  Lap and seal resinous system onto the perimeter of the penetrating item by bridging over compatible elastomer at the interface to compensate for possible movement.</w:t>
      </w:r>
    </w:p>
    <w:p w14:paraId="752AF642" w14:textId="77777777" w:rsidR="00983E48" w:rsidRPr="00C666D0" w:rsidRDefault="00983E48" w:rsidP="00983E48">
      <w:pPr>
        <w:numPr>
          <w:ilvl w:val="4"/>
          <w:numId w:val="1"/>
        </w:numPr>
        <w:suppressAutoHyphens/>
        <w:spacing w:before="240" w:after="0"/>
        <w:jc w:val="both"/>
        <w:outlineLvl w:val="2"/>
        <w:rPr>
          <w:rFonts w:ascii="Candara" w:hAnsi="Candara"/>
          <w:color w:val="auto"/>
          <w:szCs w:val="20"/>
        </w:rPr>
      </w:pPr>
      <w:r w:rsidRPr="00C666D0">
        <w:rPr>
          <w:rFonts w:ascii="Candara" w:hAnsi="Candara"/>
          <w:color w:val="auto"/>
          <w:szCs w:val="20"/>
        </w:rPr>
        <w:t>Trenches:  Continue flooring system into trenches to maintain monolithic protection.  Treat cold joints to assure bridging of potential cracks.</w:t>
      </w:r>
    </w:p>
    <w:p w14:paraId="0C36428F" w14:textId="77777777" w:rsidR="00983E48" w:rsidRPr="00C666D0" w:rsidRDefault="00983E48" w:rsidP="00983E48">
      <w:pPr>
        <w:numPr>
          <w:ilvl w:val="4"/>
          <w:numId w:val="1"/>
        </w:numPr>
        <w:suppressAutoHyphens/>
        <w:spacing w:before="240" w:after="0"/>
        <w:jc w:val="both"/>
        <w:outlineLvl w:val="2"/>
        <w:rPr>
          <w:rFonts w:ascii="Candara" w:hAnsi="Candara"/>
          <w:color w:val="auto"/>
          <w:szCs w:val="20"/>
        </w:rPr>
      </w:pPr>
      <w:r w:rsidRPr="00C666D0">
        <w:rPr>
          <w:rFonts w:ascii="Candara" w:hAnsi="Candara"/>
          <w:color w:val="auto"/>
          <w:szCs w:val="20"/>
        </w:rPr>
        <w:t>Treat floor drains by chasing the flooring system to lock in place at point of termination.</w:t>
      </w:r>
    </w:p>
    <w:p w14:paraId="18A40FBD" w14:textId="77777777" w:rsidR="00983E48" w:rsidRPr="00C666D0" w:rsidRDefault="00983E48" w:rsidP="00983E48">
      <w:pPr>
        <w:keepNext/>
        <w:numPr>
          <w:ilvl w:val="3"/>
          <w:numId w:val="1"/>
        </w:numPr>
        <w:suppressAutoHyphens/>
        <w:spacing w:before="480" w:after="0"/>
        <w:jc w:val="both"/>
        <w:outlineLvl w:val="1"/>
        <w:rPr>
          <w:rFonts w:ascii="Candara" w:hAnsi="Candara"/>
          <w:color w:val="auto"/>
          <w:szCs w:val="20"/>
        </w:rPr>
      </w:pPr>
      <w:r w:rsidRPr="00C666D0">
        <w:rPr>
          <w:rFonts w:ascii="Candara" w:hAnsi="Candara"/>
          <w:color w:val="auto"/>
          <w:szCs w:val="20"/>
        </w:rPr>
        <w:t>JOINTS AND CRACKS</w:t>
      </w:r>
    </w:p>
    <w:p w14:paraId="68FC8A71" w14:textId="77777777" w:rsidR="00983E48" w:rsidRPr="00C666D0" w:rsidRDefault="00983E48" w:rsidP="00983E48">
      <w:pPr>
        <w:numPr>
          <w:ilvl w:val="4"/>
          <w:numId w:val="2"/>
        </w:numPr>
        <w:suppressAutoHyphens/>
        <w:spacing w:before="240" w:after="0"/>
        <w:jc w:val="both"/>
        <w:outlineLvl w:val="2"/>
        <w:rPr>
          <w:rFonts w:ascii="Candara" w:hAnsi="Candara"/>
          <w:color w:val="auto"/>
          <w:szCs w:val="20"/>
        </w:rPr>
      </w:pPr>
      <w:r w:rsidRPr="00C666D0">
        <w:rPr>
          <w:rFonts w:ascii="Candara" w:hAnsi="Candara"/>
          <w:color w:val="auto"/>
          <w:szCs w:val="20"/>
        </w:rPr>
        <w:t>Treat control joints to bridge potential cracks and to maintain monolithic protection.</w:t>
      </w:r>
    </w:p>
    <w:p w14:paraId="3B580783" w14:textId="13A62FAE" w:rsidR="00983E48" w:rsidRPr="00C666D0" w:rsidRDefault="00983E48" w:rsidP="00983E48">
      <w:pPr>
        <w:numPr>
          <w:ilvl w:val="4"/>
          <w:numId w:val="2"/>
        </w:numPr>
        <w:suppressAutoHyphens/>
        <w:spacing w:before="240" w:after="0"/>
        <w:jc w:val="both"/>
        <w:outlineLvl w:val="2"/>
        <w:rPr>
          <w:rFonts w:ascii="Candara" w:hAnsi="Candara"/>
          <w:color w:val="auto"/>
          <w:szCs w:val="20"/>
        </w:rPr>
      </w:pPr>
      <w:r w:rsidRPr="00C666D0">
        <w:rPr>
          <w:rFonts w:ascii="Candara" w:hAnsi="Candara"/>
          <w:color w:val="auto"/>
          <w:szCs w:val="20"/>
        </w:rPr>
        <w:t>Treat cold joints and construction joints and to maintain monolithic protection on horizontal and vertical surfaces as well as horizontal and vertical interfaces.</w:t>
      </w:r>
    </w:p>
    <w:p w14:paraId="3B250D19" w14:textId="55F3F1B3" w:rsidR="00983E48" w:rsidRPr="00C666D0" w:rsidRDefault="00153BB2" w:rsidP="00983E48">
      <w:pPr>
        <w:numPr>
          <w:ilvl w:val="4"/>
          <w:numId w:val="2"/>
        </w:numPr>
        <w:suppressAutoHyphens/>
        <w:spacing w:before="240" w:after="0"/>
        <w:jc w:val="both"/>
        <w:outlineLvl w:val="2"/>
        <w:rPr>
          <w:rFonts w:ascii="Candara" w:hAnsi="Candara"/>
          <w:color w:val="auto"/>
          <w:szCs w:val="20"/>
        </w:rPr>
      </w:pPr>
      <w:r>
        <w:rPr>
          <w:rFonts w:ascii="Candara" w:hAnsi="Candara"/>
          <w:color w:val="auto"/>
          <w:szCs w:val="20"/>
        </w:rPr>
        <w:t>V</w:t>
      </w:r>
      <w:r w:rsidR="00983E48" w:rsidRPr="00C666D0">
        <w:rPr>
          <w:rFonts w:ascii="Candara" w:hAnsi="Candara"/>
          <w:color w:val="auto"/>
          <w:szCs w:val="20"/>
        </w:rPr>
        <w:t xml:space="preserve">ertical and horizontal contraction and expansion joints </w:t>
      </w:r>
      <w:r>
        <w:rPr>
          <w:rFonts w:ascii="Candara" w:hAnsi="Candara"/>
          <w:color w:val="auto"/>
          <w:szCs w:val="20"/>
        </w:rPr>
        <w:t xml:space="preserve">are treated </w:t>
      </w:r>
      <w:r w:rsidR="00983E48" w:rsidRPr="00C666D0">
        <w:rPr>
          <w:rFonts w:ascii="Candara" w:hAnsi="Candara"/>
          <w:color w:val="auto"/>
          <w:szCs w:val="20"/>
        </w:rPr>
        <w:t>by installing backer rod and compatible sealant after coating installation is completed.  Provide sealant type recommended by manufacturer for traffic conditions and chemical exposures to be encountered.</w:t>
      </w:r>
    </w:p>
    <w:p w14:paraId="17745020" w14:textId="77777777" w:rsidR="00983E48" w:rsidRPr="00C666D0" w:rsidRDefault="00983E48" w:rsidP="00983E48">
      <w:pPr>
        <w:pStyle w:val="ART"/>
        <w:rPr>
          <w:rFonts w:ascii="Candara" w:hAnsi="Candara"/>
          <w:sz w:val="20"/>
        </w:rPr>
      </w:pPr>
      <w:r w:rsidRPr="00C666D0">
        <w:rPr>
          <w:rFonts w:ascii="Candara" w:hAnsi="Candara"/>
          <w:sz w:val="20"/>
        </w:rPr>
        <w:t>FIELD QUALITY CONTROL</w:t>
      </w:r>
    </w:p>
    <w:p w14:paraId="64329F82"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With Owner's consent, retain paragraph below to ensure compliance with thickness requirements.  Core sampling will require repairing damage caused by testing.</w:t>
      </w:r>
    </w:p>
    <w:p w14:paraId="051E2DCC" w14:textId="77777777" w:rsidR="00983E48" w:rsidRPr="00C666D0" w:rsidRDefault="00983E48" w:rsidP="00983E48">
      <w:pPr>
        <w:pStyle w:val="CMT"/>
        <w:rPr>
          <w:rFonts w:ascii="Candara" w:hAnsi="Candara"/>
          <w:b w:val="0"/>
          <w:color w:val="auto"/>
          <w:sz w:val="20"/>
        </w:rPr>
      </w:pPr>
      <w:r w:rsidRPr="00C666D0">
        <w:rPr>
          <w:rFonts w:ascii="Candara" w:hAnsi="Candara"/>
          <w:b w:val="0"/>
          <w:color w:val="auto"/>
          <w:sz w:val="20"/>
        </w:rPr>
        <w:t>Delete paragraph and subparagraphs below if size or nature of Project does not warrant material sampling.  If retaining, revise to suit Project.</w:t>
      </w:r>
    </w:p>
    <w:p w14:paraId="71CFB057" w14:textId="77777777" w:rsidR="00983E48" w:rsidRPr="00C666D0" w:rsidRDefault="00983E48" w:rsidP="00983E48">
      <w:pPr>
        <w:pStyle w:val="PR1"/>
        <w:rPr>
          <w:rFonts w:ascii="Candara" w:hAnsi="Candara"/>
          <w:sz w:val="20"/>
        </w:rPr>
      </w:pPr>
      <w:r w:rsidRPr="00C666D0">
        <w:rPr>
          <w:rFonts w:ascii="Candara" w:hAnsi="Candara"/>
          <w:sz w:val="20"/>
        </w:rPr>
        <w:t>Material Sampling:  Owner may at any time and any numbers of times during resinous flooring application require material samples for testing for compliance with requirements.</w:t>
      </w:r>
    </w:p>
    <w:p w14:paraId="47ACF383" w14:textId="77777777" w:rsidR="00983E48" w:rsidRPr="00C666D0" w:rsidRDefault="00983E48" w:rsidP="00983E48">
      <w:pPr>
        <w:pStyle w:val="PR2"/>
        <w:spacing w:before="240"/>
        <w:rPr>
          <w:rFonts w:ascii="Candara" w:hAnsi="Candara"/>
          <w:sz w:val="20"/>
        </w:rPr>
      </w:pPr>
      <w:r w:rsidRPr="00C666D0">
        <w:rPr>
          <w:rFonts w:ascii="Candara" w:hAnsi="Candara"/>
          <w:sz w:val="20"/>
        </w:rPr>
        <w:t>Owner will engage an independent testing agency to take samples of materials being used.  Material samples will be taken, identified, sealed, and certified in presence of Contractor.</w:t>
      </w:r>
    </w:p>
    <w:p w14:paraId="5106D6CF" w14:textId="77777777" w:rsidR="00983E48" w:rsidRPr="00C666D0" w:rsidRDefault="00983E48" w:rsidP="00983E48">
      <w:pPr>
        <w:pStyle w:val="PR2"/>
        <w:rPr>
          <w:rFonts w:ascii="Candara" w:hAnsi="Candara"/>
          <w:sz w:val="20"/>
        </w:rPr>
      </w:pPr>
      <w:r w:rsidRPr="00C666D0">
        <w:rPr>
          <w:rFonts w:ascii="Candara" w:hAnsi="Candara"/>
          <w:sz w:val="20"/>
        </w:rPr>
        <w:lastRenderedPageBreak/>
        <w:t>Testing agency will test samples for compliance with requirements, using applicable referenced testing procedures or, if not referenced, using testing procedures listed in manufacturer's product data.</w:t>
      </w:r>
    </w:p>
    <w:p w14:paraId="0E6BA476" w14:textId="77777777" w:rsidR="00983E48" w:rsidRPr="00C666D0" w:rsidRDefault="00983E48" w:rsidP="00983E48">
      <w:pPr>
        <w:pStyle w:val="PR2"/>
        <w:rPr>
          <w:rFonts w:ascii="Candara" w:hAnsi="Candara"/>
          <w:sz w:val="20"/>
        </w:rPr>
      </w:pPr>
      <w:r w:rsidRPr="00C666D0">
        <w:rPr>
          <w:rFonts w:ascii="Candara" w:hAnsi="Candara"/>
          <w:sz w:val="20"/>
        </w:rPr>
        <w:t>If test results show applied materials do not comply with specified requirements, pay for testing, remove noncomplying materials, prepare surfaces coated with unacceptable materials, and reapply flooring materials to comply with requirements.</w:t>
      </w:r>
    </w:p>
    <w:p w14:paraId="5290ED80" w14:textId="77777777" w:rsidR="00983E48" w:rsidRPr="00C666D0" w:rsidRDefault="00983E48" w:rsidP="00983E48">
      <w:pPr>
        <w:pStyle w:val="ART"/>
        <w:rPr>
          <w:rFonts w:ascii="Candara" w:hAnsi="Candara"/>
          <w:sz w:val="20"/>
        </w:rPr>
      </w:pPr>
      <w:r w:rsidRPr="00C666D0">
        <w:rPr>
          <w:rFonts w:ascii="Candara" w:hAnsi="Candara"/>
          <w:sz w:val="20"/>
        </w:rPr>
        <w:t>CLEANING, PROTECTING, AND CURING</w:t>
      </w:r>
    </w:p>
    <w:p w14:paraId="1CF42EE7" w14:textId="40A8EA6A" w:rsidR="00983E48" w:rsidRPr="00C666D0" w:rsidRDefault="00983E48" w:rsidP="00983E48">
      <w:pPr>
        <w:pStyle w:val="PR1"/>
        <w:rPr>
          <w:rFonts w:ascii="Candara" w:hAnsi="Candara"/>
          <w:sz w:val="20"/>
        </w:rPr>
      </w:pPr>
      <w:r w:rsidRPr="00C666D0">
        <w:rPr>
          <w:rFonts w:ascii="Candara" w:hAnsi="Candara"/>
          <w:sz w:val="20"/>
        </w:rPr>
        <w:t xml:space="preserve">Cure resinous flooring materials in compliance with manufacturer's directions, taking care to prevent contamination during stages of application and prior to completion of curing process.  Close area of application for a minimum of </w:t>
      </w:r>
      <w:r w:rsidR="00153BB2">
        <w:rPr>
          <w:rFonts w:ascii="Candara" w:hAnsi="Candara"/>
          <w:sz w:val="20"/>
        </w:rPr>
        <w:t>24</w:t>
      </w:r>
      <w:r w:rsidRPr="00C666D0">
        <w:rPr>
          <w:rFonts w:ascii="Candara" w:hAnsi="Candara"/>
          <w:sz w:val="20"/>
        </w:rPr>
        <w:t xml:space="preserve"> hours.</w:t>
      </w:r>
    </w:p>
    <w:p w14:paraId="5EB820DE" w14:textId="08228D3E" w:rsidR="00983E48" w:rsidRPr="00C666D0" w:rsidRDefault="00983E48" w:rsidP="00983E48">
      <w:pPr>
        <w:pStyle w:val="PR1"/>
        <w:rPr>
          <w:rFonts w:ascii="Candara" w:hAnsi="Candara"/>
          <w:sz w:val="20"/>
        </w:rPr>
      </w:pPr>
      <w:r w:rsidRPr="00C666D0">
        <w:rPr>
          <w:rFonts w:ascii="Candara" w:hAnsi="Candara"/>
          <w:sz w:val="20"/>
        </w:rPr>
        <w:t xml:space="preserve">Protect resinous flooring materials from damage and wear during construction operation.  Where temporary covering is required for this purpose, comply with manufacturer's recommendations for protective materials and method of application.  General Contractor is responsible for protection. </w:t>
      </w:r>
    </w:p>
    <w:p w14:paraId="58D1D364" w14:textId="3D11FD52" w:rsidR="00983E48" w:rsidRPr="00C666D0" w:rsidRDefault="00983E48" w:rsidP="00983E48">
      <w:pPr>
        <w:pStyle w:val="PR1"/>
        <w:rPr>
          <w:rFonts w:ascii="Candara" w:hAnsi="Candara"/>
          <w:sz w:val="20"/>
        </w:rPr>
      </w:pPr>
      <w:r w:rsidRPr="00C666D0">
        <w:rPr>
          <w:rFonts w:ascii="Candara" w:hAnsi="Candara"/>
          <w:sz w:val="20"/>
        </w:rPr>
        <w:t>Cleaning: Remove temporary covering and clean resinous flooring just prior to final inspection. Use cleaning materials and procedures recommended by resinous flooring manufacturer.</w:t>
      </w:r>
      <w:r w:rsidR="00A974F0">
        <w:rPr>
          <w:rFonts w:ascii="Candara" w:hAnsi="Candara"/>
          <w:sz w:val="20"/>
        </w:rPr>
        <w:t xml:space="preserve"> General Contractor is responsible for cleaning prior to inspection.</w:t>
      </w:r>
    </w:p>
    <w:p w14:paraId="04A78F01" w14:textId="77777777" w:rsidR="00983E48" w:rsidRPr="00C666D0" w:rsidRDefault="00983E48" w:rsidP="00983E48">
      <w:pPr>
        <w:pStyle w:val="EOS"/>
        <w:rPr>
          <w:rFonts w:ascii="Candara" w:hAnsi="Candara"/>
          <w:sz w:val="20"/>
        </w:rPr>
      </w:pPr>
      <w:r w:rsidRPr="00C666D0">
        <w:rPr>
          <w:rFonts w:ascii="Candara" w:hAnsi="Candara"/>
          <w:sz w:val="20"/>
        </w:rPr>
        <w:t>END OF SECTION 096723</w:t>
      </w:r>
    </w:p>
    <w:p w14:paraId="0C3ABF2A" w14:textId="77777777" w:rsidR="00884993" w:rsidRPr="00C666D0" w:rsidRDefault="00884993" w:rsidP="00983E48">
      <w:pPr>
        <w:pStyle w:val="CMT"/>
        <w:rPr>
          <w:rFonts w:ascii="Candara" w:hAnsi="Candara"/>
          <w:color w:val="auto"/>
        </w:rPr>
      </w:pPr>
    </w:p>
    <w:sectPr w:rsidR="00884993" w:rsidRPr="00C666D0" w:rsidSect="00E5203C">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080" w:left="180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E64D7" w14:textId="77777777" w:rsidR="00F7289E" w:rsidRDefault="00F7289E" w:rsidP="0073214F">
      <w:pPr>
        <w:spacing w:before="0" w:after="0"/>
      </w:pPr>
      <w:r>
        <w:separator/>
      </w:r>
    </w:p>
  </w:endnote>
  <w:endnote w:type="continuationSeparator" w:id="0">
    <w:p w14:paraId="4F18252B" w14:textId="77777777" w:rsidR="00F7289E" w:rsidRDefault="00F7289E" w:rsidP="007321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Gill Sans">
    <w:panose1 w:val="020B0502020104020203"/>
    <w:charset w:val="B1"/>
    <w:family w:val="swiss"/>
    <w:pitch w:val="variable"/>
    <w:sig w:usb0="80000A67" w:usb1="00000000" w:usb2="00000000" w:usb3="00000000" w:csb0="000001F7" w:csb1="00000000"/>
  </w:font>
  <w:font w:name="Times New Roman (Body CS)">
    <w:panose1 w:val="020206030504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4AC2A" w14:textId="77777777" w:rsidR="00AB6E57" w:rsidRDefault="00AB6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7BBAB" w14:textId="07B0FD17" w:rsidR="00E5203C" w:rsidRDefault="00E5203C" w:rsidP="00E5203C">
    <w:pPr>
      <w:jc w:val="center"/>
      <w:rPr>
        <w:sz w:val="22"/>
      </w:rPr>
    </w:pPr>
    <w:bookmarkStart w:id="0" w:name="_GoBack"/>
    <w:bookmarkEnd w:id="0"/>
  </w:p>
  <w:p w14:paraId="2B5FD6F9" w14:textId="10002F5B" w:rsidR="00E5203C" w:rsidRPr="00124E22" w:rsidRDefault="0007590E" w:rsidP="00E5203C">
    <w:pPr>
      <w:jc w:val="center"/>
      <w:rPr>
        <w:rFonts w:ascii="Candara" w:hAnsi="Candara"/>
        <w:color w:val="auto"/>
        <w:position w:val="-14"/>
        <w:sz w:val="16"/>
        <w:szCs w:val="16"/>
      </w:rPr>
    </w:pPr>
    <w:r>
      <w:rPr>
        <w:rFonts w:ascii="Candara" w:hAnsi="Candara"/>
        <w:noProof/>
        <w:color w:val="auto"/>
        <w:position w:val="-14"/>
        <w:sz w:val="16"/>
        <w:szCs w:val="16"/>
      </w:rPr>
      <w:drawing>
        <wp:anchor distT="0" distB="0" distL="114300" distR="114300" simplePos="0" relativeHeight="251658240" behindDoc="0" locked="0" layoutInCell="1" allowOverlap="1" wp14:anchorId="3D4000A4" wp14:editId="297BA68B">
          <wp:simplePos x="0" y="0"/>
          <wp:positionH relativeFrom="column">
            <wp:posOffset>4287860</wp:posOffset>
          </wp:positionH>
          <wp:positionV relativeFrom="paragraph">
            <wp:posOffset>14436</wp:posOffset>
          </wp:positionV>
          <wp:extent cx="1899920" cy="22860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
                  <a:stretch>
                    <a:fillRect/>
                  </a:stretch>
                </pic:blipFill>
                <pic:spPr>
                  <a:xfrm>
                    <a:off x="0" y="0"/>
                    <a:ext cx="1899920" cy="228600"/>
                  </a:xfrm>
                  <a:prstGeom prst="rect">
                    <a:avLst/>
                  </a:prstGeom>
                </pic:spPr>
              </pic:pic>
            </a:graphicData>
          </a:graphic>
        </wp:anchor>
      </w:drawing>
    </w:r>
    <w:r>
      <w:rPr>
        <w:rFonts w:ascii="Candara" w:hAnsi="Candara"/>
        <w:noProof/>
        <w:color w:val="auto"/>
        <w:position w:val="-14"/>
        <w:sz w:val="16"/>
        <w:szCs w:val="16"/>
      </w:rPr>
      <mc:AlternateContent>
        <mc:Choice Requires="wps">
          <w:drawing>
            <wp:anchor distT="0" distB="0" distL="114300" distR="114300" simplePos="0" relativeHeight="251659264" behindDoc="0" locked="0" layoutInCell="1" allowOverlap="1" wp14:anchorId="72257A77" wp14:editId="562CF308">
              <wp:simplePos x="0" y="0"/>
              <wp:positionH relativeFrom="column">
                <wp:posOffset>4269325</wp:posOffset>
              </wp:positionH>
              <wp:positionV relativeFrom="paragraph">
                <wp:posOffset>205966</wp:posOffset>
              </wp:positionV>
              <wp:extent cx="2081530"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08153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46B4FC8" w14:textId="77777777" w:rsidR="003E30F2" w:rsidRPr="00090E8F" w:rsidRDefault="003E30F2" w:rsidP="003E30F2">
                          <w:pPr>
                            <w:rPr>
                              <w:rFonts w:ascii="Gill Sans" w:hAnsi="Gill Sans" w:cs="Times New Roman (Body CS)"/>
                              <w:color w:val="404040" w:themeColor="text1" w:themeTint="BF"/>
                              <w:spacing w:val="102"/>
                              <w:sz w:val="15"/>
                              <w:szCs w:val="28"/>
                            </w:rPr>
                          </w:pPr>
                          <w:r w:rsidRPr="00090E8F">
                            <w:rPr>
                              <w:rFonts w:ascii="Gill Sans" w:hAnsi="Gill Sans" w:cs="Times New Roman (Body CS)"/>
                              <w:color w:val="404040" w:themeColor="text1" w:themeTint="BF"/>
                              <w:spacing w:val="102"/>
                              <w:sz w:val="15"/>
                              <w:szCs w:val="28"/>
                            </w:rPr>
                            <w:t>www.stonhard.com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257A77" id="_x0000_t202" coordsize="21600,21600" o:spt="202" path="m,l,21600r21600,l21600,xe">
              <v:stroke joinstyle="miter"/>
              <v:path gradientshapeok="t" o:connecttype="rect"/>
            </v:shapetype>
            <v:shape id="Text Box 4" o:spid="_x0000_s1027" type="#_x0000_t202" style="position:absolute;left:0;text-align:left;margin-left:336.15pt;margin-top:16.2pt;width:163.9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FWiXqwIAAKMFAAAOAAAAZHJzL2Uyb0RvYy54bWysVE1v2zAMvQ/YfxB0T22nTtcYdQo3RYYB&#13;&#10;RVusHXpWZKkxZouapMTOhv33UbKdZt0uHXaxKfKJIh8/Li67piY7YWwFKqfJSUyJUBzKSj3n9Mvj&#13;&#10;anJOiXVMlawGJXK6F5ZeLt6/u2h1JqawgboUhqATZbNW53TjnM6iyPKNaJg9AS0UGiWYhjk8mueo&#13;&#10;NKxF700dTeP4LGrBlNoAF9ai9ro30kXwL6Xg7k5KKxypc4qxufA14bv232hxwbJnw/Sm4kMY7B+i&#13;&#10;aFil8NGDq2vmGNma6g9XTcUNWJDuhEMTgZQVFyEHzCaJX2XzsGFahFyQHKsPNNn/55bf7u4Nqcqc&#13;&#10;ppQo1mCJHkXnyBV0JPXstNpmCHrQCHMdqrHKo96i0ifdSdP4P6ZD0I487w/cemccldP4PJmdoomj&#13;&#10;7TSdzuNAfvRyWxvrPgpoiBdyarB2gVK2u7EOI0HoCPGPKVhVdR3qV6vfFAjsNSI0QH+bZRgJih7p&#13;&#10;YwrF+bGcfZgWH2bzyVkxSyZpEp9PiiKeTq5XRVzE6Wo5T69++nTR53g/8pT0qQfJ7Wvhvdbqs5BI&#13;&#10;ZWDAK0ITi2VtyI5h+zHOhXKBvBAhoj1KYhZvuTjgQx4hv7dc7hkZXwblDpebSoEJfL8Ku/w6hix7&#13;&#10;PJJxlLcXXbfuhlZZQ7nHTjHQT5rVfFVhOW+YdffM4GhhB+C6cHf4kTW0OYVBomQD5vvf9B6PHY9W&#13;&#10;Sloc1Zzab1tmBCX1J4WzME/S1M92OKRYUTyYY8v62KK2zRKwHAkuJs2D6PGuHkVpoHnCrVL4V9HE&#13;&#10;FMe3c+pGcen6BYJbiYuiCCCcZs3cjXrQ3Lv21fHN+tg9MaOHjnbYQbcwDjXLXjV2j/U3FRRbB7IK&#13;&#10;Xe8J7lkdiMdNEPpx2Fp+1RyfA+plty5+AQAA//8DAFBLAwQUAAYACAAAACEAE1nUR+EAAAAPAQAA&#13;&#10;DwAAAGRycy9kb3ducmV2LnhtbExPyU7DMBC9I/EP1iBxo3bTEEqaSVW14gqiLBI3N54mEfE4it0m&#13;&#10;/D3uCS4jPc1bi/VkO3GmwbeOEeYzBYK4cqblGuH97eluCcIHzUZ3jgnhhzysy+urQufGjfxK532o&#13;&#10;RTRhn2uEJoQ+l9JXDVntZ64njr+jG6wOEQ61NIMeo7ntZKJUJq1uOSY0uqdtQ9X3/mQRPp6PX5+p&#13;&#10;eql39r4f3aQk20eJeHsz7VbxbFYgAk3hTwGXDbE/lLHYwZ3YeNEhZA/JIlIRFkkK4kJQSs1BHBCW&#13;&#10;WQqyLOT/HeUvAAAA//8DAFBLAQItABQABgAIAAAAIQC2gziS/gAAAOEBAAATAAAAAAAAAAAAAAAA&#13;&#10;AAAAAABbQ29udGVudF9UeXBlc10ueG1sUEsBAi0AFAAGAAgAAAAhADj9If/WAAAAlAEAAAsAAAAA&#13;&#10;AAAAAAAAAAAALwEAAF9yZWxzLy5yZWxzUEsBAi0AFAAGAAgAAAAhACUVaJerAgAAowUAAA4AAAAA&#13;&#10;AAAAAAAAAAAALgIAAGRycy9lMm9Eb2MueG1sUEsBAi0AFAAGAAgAAAAhABNZ1EfhAAAADwEAAA8A&#13;&#10;AAAAAAAAAAAAAAAABQUAAGRycy9kb3ducmV2LnhtbFBLBQYAAAAABAAEAPMAAAATBgAAAAA=&#13;&#10;" filled="f" stroked="f">
              <v:textbox>
                <w:txbxContent>
                  <w:p w14:paraId="746B4FC8" w14:textId="77777777" w:rsidR="003E30F2" w:rsidRPr="00090E8F" w:rsidRDefault="003E30F2" w:rsidP="003E30F2">
                    <w:pPr>
                      <w:rPr>
                        <w:rFonts w:ascii="Gill Sans" w:hAnsi="Gill Sans" w:cs="Times New Roman (Body CS)"/>
                        <w:color w:val="404040" w:themeColor="text1" w:themeTint="BF"/>
                        <w:spacing w:val="102"/>
                        <w:sz w:val="15"/>
                        <w:szCs w:val="28"/>
                      </w:rPr>
                    </w:pPr>
                    <w:r w:rsidRPr="00090E8F">
                      <w:rPr>
                        <w:rFonts w:ascii="Gill Sans" w:hAnsi="Gill Sans" w:cs="Times New Roman (Body CS)"/>
                        <w:color w:val="404040" w:themeColor="text1" w:themeTint="BF"/>
                        <w:spacing w:val="102"/>
                        <w:sz w:val="15"/>
                        <w:szCs w:val="28"/>
                      </w:rPr>
                      <w:t>www.stonhard.com</w:t>
                    </w:r>
                  </w:p>
                </w:txbxContent>
              </v:textbox>
            </v:shape>
          </w:pict>
        </mc:Fallback>
      </mc:AlternateContent>
    </w:r>
    <w:r w:rsidR="00475F94" w:rsidRPr="00124E22">
      <w:rPr>
        <w:rFonts w:ascii="Candara" w:hAnsi="Candara"/>
        <w:color w:val="auto"/>
        <w:position w:val="-14"/>
        <w:sz w:val="16"/>
        <w:szCs w:val="16"/>
      </w:rPr>
      <w:t xml:space="preserve">Stonclad </w:t>
    </w:r>
    <w:r w:rsidR="00983E48">
      <w:rPr>
        <w:rFonts w:ascii="Candara" w:hAnsi="Candara"/>
        <w:color w:val="auto"/>
        <w:position w:val="-14"/>
        <w:sz w:val="16"/>
        <w:szCs w:val="16"/>
      </w:rPr>
      <w:t>HT</w:t>
    </w:r>
    <w:r w:rsidR="00C666D0">
      <w:rPr>
        <w:rFonts w:ascii="Candara" w:hAnsi="Candara"/>
        <w:color w:val="auto"/>
        <w:position w:val="-14"/>
        <w:sz w:val="16"/>
        <w:szCs w:val="16"/>
      </w:rPr>
      <w:t xml:space="preserve">/ Stonkote </w:t>
    </w:r>
    <w:r w:rsidR="00983E48">
      <w:rPr>
        <w:rFonts w:ascii="Candara" w:hAnsi="Candara"/>
        <w:color w:val="auto"/>
        <w:position w:val="-14"/>
        <w:sz w:val="16"/>
        <w:szCs w:val="16"/>
      </w:rPr>
      <w:t>HT4</w:t>
    </w:r>
  </w:p>
  <w:p w14:paraId="16C6D08C" w14:textId="657DE6D3" w:rsidR="00E5203C" w:rsidRPr="00124E22" w:rsidRDefault="00124E22" w:rsidP="00E5203C">
    <w:pPr>
      <w:jc w:val="center"/>
      <w:rPr>
        <w:rFonts w:ascii="Candara" w:hAnsi="Candara"/>
        <w:color w:val="auto"/>
        <w:position w:val="-14"/>
        <w:sz w:val="16"/>
        <w:szCs w:val="16"/>
      </w:rPr>
    </w:pPr>
    <w:r w:rsidRPr="00124E22">
      <w:rPr>
        <w:rFonts w:ascii="Candara" w:hAnsi="Candara"/>
        <w:color w:val="auto"/>
        <w:position w:val="-14"/>
        <w:sz w:val="16"/>
        <w:szCs w:val="16"/>
      </w:rPr>
      <w:t xml:space="preserve"> SECTION 096723 </w:t>
    </w:r>
    <w:r w:rsidR="00E5203C" w:rsidRPr="00124E22">
      <w:rPr>
        <w:rFonts w:ascii="Candara" w:hAnsi="Candara"/>
        <w:color w:val="auto"/>
        <w:position w:val="-14"/>
        <w:sz w:val="16"/>
        <w:szCs w:val="16"/>
      </w:rPr>
      <w:t xml:space="preserve"> - </w:t>
    </w:r>
    <w:r w:rsidR="00E5203C" w:rsidRPr="00124E22">
      <w:rPr>
        <w:rFonts w:ascii="Candara" w:hAnsi="Candara"/>
        <w:color w:val="auto"/>
        <w:position w:val="-14"/>
        <w:sz w:val="16"/>
        <w:szCs w:val="16"/>
      </w:rPr>
      <w:fldChar w:fldCharType="begin"/>
    </w:r>
    <w:r w:rsidR="00E5203C" w:rsidRPr="00124E22">
      <w:rPr>
        <w:rFonts w:ascii="Candara" w:hAnsi="Candara"/>
        <w:color w:val="auto"/>
        <w:position w:val="-14"/>
        <w:sz w:val="16"/>
        <w:szCs w:val="16"/>
      </w:rPr>
      <w:instrText>PAGE</w:instrText>
    </w:r>
    <w:r w:rsidR="00E5203C" w:rsidRPr="00124E22">
      <w:rPr>
        <w:rFonts w:ascii="Candara" w:hAnsi="Candara"/>
        <w:color w:val="auto"/>
        <w:position w:val="-14"/>
        <w:sz w:val="16"/>
        <w:szCs w:val="16"/>
      </w:rPr>
      <w:fldChar w:fldCharType="separate"/>
    </w:r>
    <w:r w:rsidR="00A974F0">
      <w:rPr>
        <w:rFonts w:ascii="Candara" w:hAnsi="Candara"/>
        <w:noProof/>
        <w:color w:val="auto"/>
        <w:position w:val="-14"/>
        <w:sz w:val="16"/>
        <w:szCs w:val="16"/>
      </w:rPr>
      <w:t>1</w:t>
    </w:r>
    <w:r w:rsidR="00E5203C" w:rsidRPr="00124E22">
      <w:rPr>
        <w:rFonts w:ascii="Candara" w:hAnsi="Candara"/>
        <w:color w:val="auto"/>
        <w:position w:val="-14"/>
        <w:sz w:val="16"/>
        <w:szCs w:val="16"/>
      </w:rPr>
      <w:fldChar w:fldCharType="end"/>
    </w:r>
  </w:p>
  <w:p w14:paraId="72257AE6" w14:textId="72D3CD7E" w:rsidR="0073214F" w:rsidRPr="00124E22" w:rsidRDefault="0073214F" w:rsidP="00E5203C">
    <w:pPr>
      <w:pStyle w:val="Footer"/>
      <w:jc w:val="center"/>
      <w:rPr>
        <w:rFonts w:ascii="Candara" w:hAnsi="Candara"/>
        <w:color w:val="auto"/>
        <w:position w:val="-14"/>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111D1" w14:textId="77777777" w:rsidR="00AB6E57" w:rsidRDefault="00AB6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02BB0" w14:textId="77777777" w:rsidR="00F7289E" w:rsidRDefault="00F7289E" w:rsidP="0073214F">
      <w:pPr>
        <w:spacing w:before="0" w:after="0"/>
      </w:pPr>
      <w:r>
        <w:separator/>
      </w:r>
    </w:p>
  </w:footnote>
  <w:footnote w:type="continuationSeparator" w:id="0">
    <w:p w14:paraId="2A249780" w14:textId="77777777" w:rsidR="00F7289E" w:rsidRDefault="00F7289E" w:rsidP="0073214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B8374" w14:textId="77777777" w:rsidR="00AB6E57" w:rsidRDefault="00AB6E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4E442" w14:textId="77777777" w:rsidR="00AB6E57" w:rsidRDefault="00AB6E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98D20" w14:textId="77777777" w:rsidR="00AB6E57" w:rsidRDefault="00AB6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3B9"/>
    <w:rsid w:val="0007590E"/>
    <w:rsid w:val="00124E22"/>
    <w:rsid w:val="00153BB2"/>
    <w:rsid w:val="0028264C"/>
    <w:rsid w:val="00283C1E"/>
    <w:rsid w:val="003A38A1"/>
    <w:rsid w:val="003E30F2"/>
    <w:rsid w:val="00475F94"/>
    <w:rsid w:val="0049269D"/>
    <w:rsid w:val="00637633"/>
    <w:rsid w:val="0065518F"/>
    <w:rsid w:val="0073214F"/>
    <w:rsid w:val="007C63B9"/>
    <w:rsid w:val="00884993"/>
    <w:rsid w:val="00983E48"/>
    <w:rsid w:val="00A974F0"/>
    <w:rsid w:val="00AB6E57"/>
    <w:rsid w:val="00AD04A4"/>
    <w:rsid w:val="00AE0CC2"/>
    <w:rsid w:val="00C666D0"/>
    <w:rsid w:val="00C961F5"/>
    <w:rsid w:val="00DD44FE"/>
    <w:rsid w:val="00E5203C"/>
    <w:rsid w:val="00F72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93D32B"/>
  <w14:defaultImageDpi w14:val="300"/>
  <w15:docId w15:val="{C584F7E2-4957-3540-ADFA-5DFF72CC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63B9"/>
    <w:pPr>
      <w:spacing w:before="60" w:after="120"/>
    </w:pPr>
    <w:rPr>
      <w:rFonts w:eastAsiaTheme="minorHAnsi"/>
      <w:color w:val="7F7F7F" w:themeColor="text1" w:themeTint="80"/>
      <w:sz w:val="20"/>
    </w:rPr>
  </w:style>
  <w:style w:type="paragraph" w:styleId="Heading1">
    <w:name w:val="heading 1"/>
    <w:basedOn w:val="Normal"/>
    <w:link w:val="Heading1Char"/>
    <w:uiPriority w:val="9"/>
    <w:qFormat/>
    <w:rsid w:val="007C63B9"/>
    <w:pPr>
      <w:spacing w:after="0"/>
      <w:outlineLvl w:val="0"/>
    </w:pPr>
    <w:rPr>
      <w:rFonts w:asciiTheme="majorHAnsi" w:eastAsiaTheme="majorEastAsia" w:hAnsiTheme="majorHAnsi" w:cstheme="majorBidi"/>
      <w:b/>
      <w:bCs/>
      <w:color w:val="1F497D" w:themeColor="text2"/>
      <w:sz w:val="32"/>
      <w:szCs w:val="32"/>
    </w:rPr>
  </w:style>
  <w:style w:type="paragraph" w:styleId="Heading3">
    <w:name w:val="heading 3"/>
    <w:basedOn w:val="Normal"/>
    <w:link w:val="Heading3Char"/>
    <w:rsid w:val="007C63B9"/>
    <w:pPr>
      <w:spacing w:before="100" w:after="100"/>
      <w:jc w:val="center"/>
      <w:outlineLvl w:val="2"/>
    </w:pPr>
    <w:rPr>
      <w:rFonts w:asciiTheme="majorHAnsi" w:eastAsiaTheme="majorEastAsia" w:hAnsiTheme="majorHAnsi" w:cstheme="majorBidi"/>
      <w:b/>
      <w:bCs/>
      <w:caps/>
      <w:color w:val="FFFFFF" w:themeColor="background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3B9"/>
    <w:rPr>
      <w:rFonts w:asciiTheme="majorHAnsi" w:eastAsiaTheme="majorEastAsia" w:hAnsiTheme="majorHAnsi" w:cstheme="majorBidi"/>
      <w:b/>
      <w:bCs/>
      <w:color w:val="1F497D" w:themeColor="text2"/>
      <w:sz w:val="32"/>
      <w:szCs w:val="32"/>
    </w:rPr>
  </w:style>
  <w:style w:type="character" w:customStyle="1" w:styleId="Heading3Char">
    <w:name w:val="Heading 3 Char"/>
    <w:basedOn w:val="DefaultParagraphFont"/>
    <w:link w:val="Heading3"/>
    <w:rsid w:val="007C63B9"/>
    <w:rPr>
      <w:rFonts w:asciiTheme="majorHAnsi" w:eastAsiaTheme="majorEastAsia" w:hAnsiTheme="majorHAnsi" w:cstheme="majorBidi"/>
      <w:b/>
      <w:bCs/>
      <w:caps/>
      <w:color w:val="FFFFFF" w:themeColor="background1"/>
      <w:sz w:val="36"/>
    </w:rPr>
  </w:style>
  <w:style w:type="paragraph" w:styleId="Header">
    <w:name w:val="header"/>
    <w:basedOn w:val="Normal"/>
    <w:link w:val="HeaderChar"/>
    <w:uiPriority w:val="99"/>
    <w:unhideWhenUsed/>
    <w:rsid w:val="0073214F"/>
    <w:pPr>
      <w:tabs>
        <w:tab w:val="center" w:pos="4320"/>
        <w:tab w:val="right" w:pos="8640"/>
      </w:tabs>
      <w:spacing w:before="0" w:after="0"/>
    </w:pPr>
  </w:style>
  <w:style w:type="character" w:customStyle="1" w:styleId="HeaderChar">
    <w:name w:val="Header Char"/>
    <w:basedOn w:val="DefaultParagraphFont"/>
    <w:link w:val="Header"/>
    <w:uiPriority w:val="99"/>
    <w:rsid w:val="0073214F"/>
    <w:rPr>
      <w:rFonts w:eastAsiaTheme="minorHAnsi"/>
      <w:color w:val="7F7F7F" w:themeColor="text1" w:themeTint="80"/>
      <w:sz w:val="20"/>
    </w:rPr>
  </w:style>
  <w:style w:type="paragraph" w:styleId="Footer">
    <w:name w:val="footer"/>
    <w:basedOn w:val="Normal"/>
    <w:link w:val="FooterChar"/>
    <w:uiPriority w:val="99"/>
    <w:unhideWhenUsed/>
    <w:rsid w:val="0073214F"/>
    <w:pPr>
      <w:tabs>
        <w:tab w:val="center" w:pos="4320"/>
        <w:tab w:val="right" w:pos="8640"/>
      </w:tabs>
      <w:spacing w:before="0" w:after="0"/>
    </w:pPr>
  </w:style>
  <w:style w:type="character" w:customStyle="1" w:styleId="FooterChar">
    <w:name w:val="Footer Char"/>
    <w:basedOn w:val="DefaultParagraphFont"/>
    <w:link w:val="Footer"/>
    <w:uiPriority w:val="99"/>
    <w:rsid w:val="0073214F"/>
    <w:rPr>
      <w:rFonts w:eastAsiaTheme="minorHAnsi"/>
      <w:color w:val="7F7F7F" w:themeColor="text1" w:themeTint="80"/>
      <w:sz w:val="20"/>
    </w:rPr>
  </w:style>
  <w:style w:type="paragraph" w:styleId="BalloonText">
    <w:name w:val="Balloon Text"/>
    <w:basedOn w:val="Normal"/>
    <w:link w:val="BalloonTextChar"/>
    <w:uiPriority w:val="99"/>
    <w:semiHidden/>
    <w:unhideWhenUsed/>
    <w:rsid w:val="0073214F"/>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214F"/>
    <w:rPr>
      <w:rFonts w:ascii="Lucida Grande" w:eastAsiaTheme="minorHAnsi" w:hAnsi="Lucida Grande" w:cs="Lucida Grande"/>
      <w:color w:val="7F7F7F" w:themeColor="text1" w:themeTint="80"/>
      <w:sz w:val="18"/>
      <w:szCs w:val="18"/>
    </w:rPr>
  </w:style>
  <w:style w:type="character" w:styleId="Hyperlink">
    <w:name w:val="Hyperlink"/>
    <w:basedOn w:val="DefaultParagraphFont"/>
    <w:uiPriority w:val="99"/>
    <w:unhideWhenUsed/>
    <w:rsid w:val="0073214F"/>
    <w:rPr>
      <w:color w:val="0000FF" w:themeColor="hyperlink"/>
      <w:u w:val="single"/>
    </w:rPr>
  </w:style>
  <w:style w:type="paragraph" w:customStyle="1" w:styleId="SCT">
    <w:name w:val="SCT"/>
    <w:basedOn w:val="Normal"/>
    <w:next w:val="PRT"/>
    <w:rsid w:val="00124E22"/>
    <w:pPr>
      <w:suppressAutoHyphens/>
      <w:spacing w:before="0" w:after="0"/>
      <w:jc w:val="both"/>
    </w:pPr>
    <w:rPr>
      <w:rFonts w:ascii="Arial" w:eastAsia="Times New Roman" w:hAnsi="Arial" w:cs="Arial"/>
      <w:color w:val="000000"/>
      <w:sz w:val="22"/>
      <w:szCs w:val="20"/>
    </w:rPr>
  </w:style>
  <w:style w:type="paragraph" w:customStyle="1" w:styleId="PRT">
    <w:name w:val="PRT"/>
    <w:basedOn w:val="Normal"/>
    <w:next w:val="ART"/>
    <w:rsid w:val="00124E22"/>
    <w:pPr>
      <w:keepNext/>
      <w:numPr>
        <w:numId w:val="1"/>
      </w:numPr>
      <w:suppressAutoHyphens/>
      <w:spacing w:before="480" w:after="0"/>
      <w:jc w:val="both"/>
      <w:outlineLvl w:val="0"/>
    </w:pPr>
    <w:rPr>
      <w:rFonts w:ascii="Arial" w:eastAsia="Times New Roman" w:hAnsi="Arial" w:cs="Arial"/>
      <w:color w:val="auto"/>
      <w:sz w:val="22"/>
      <w:szCs w:val="20"/>
    </w:rPr>
  </w:style>
  <w:style w:type="paragraph" w:customStyle="1" w:styleId="SUT">
    <w:name w:val="SUT"/>
    <w:basedOn w:val="Normal"/>
    <w:next w:val="PR1"/>
    <w:rsid w:val="00124E22"/>
    <w:pPr>
      <w:numPr>
        <w:ilvl w:val="1"/>
        <w:numId w:val="1"/>
      </w:numPr>
      <w:suppressAutoHyphens/>
      <w:spacing w:before="240" w:after="0"/>
      <w:jc w:val="both"/>
      <w:outlineLvl w:val="0"/>
    </w:pPr>
    <w:rPr>
      <w:rFonts w:ascii="Arial" w:eastAsia="Times New Roman" w:hAnsi="Arial" w:cs="Arial"/>
      <w:color w:val="auto"/>
      <w:sz w:val="22"/>
      <w:szCs w:val="20"/>
    </w:rPr>
  </w:style>
  <w:style w:type="paragraph" w:customStyle="1" w:styleId="DST">
    <w:name w:val="DST"/>
    <w:basedOn w:val="Normal"/>
    <w:next w:val="PR1"/>
    <w:rsid w:val="00124E22"/>
    <w:pPr>
      <w:numPr>
        <w:ilvl w:val="2"/>
        <w:numId w:val="1"/>
      </w:numPr>
      <w:suppressAutoHyphens/>
      <w:spacing w:before="240" w:after="0"/>
      <w:jc w:val="both"/>
      <w:outlineLvl w:val="0"/>
    </w:pPr>
    <w:rPr>
      <w:rFonts w:ascii="Arial" w:eastAsia="Times New Roman" w:hAnsi="Arial" w:cs="Arial"/>
      <w:color w:val="auto"/>
      <w:sz w:val="22"/>
      <w:szCs w:val="20"/>
    </w:rPr>
  </w:style>
  <w:style w:type="paragraph" w:customStyle="1" w:styleId="ART">
    <w:name w:val="ART"/>
    <w:basedOn w:val="Normal"/>
    <w:next w:val="PR1"/>
    <w:rsid w:val="00124E22"/>
    <w:pPr>
      <w:keepNext/>
      <w:numPr>
        <w:ilvl w:val="3"/>
        <w:numId w:val="1"/>
      </w:numPr>
      <w:suppressAutoHyphens/>
      <w:spacing w:before="480" w:after="0"/>
      <w:jc w:val="both"/>
      <w:outlineLvl w:val="1"/>
    </w:pPr>
    <w:rPr>
      <w:rFonts w:ascii="Arial" w:eastAsia="Times New Roman" w:hAnsi="Arial" w:cs="Arial"/>
      <w:color w:val="auto"/>
      <w:sz w:val="22"/>
      <w:szCs w:val="20"/>
    </w:rPr>
  </w:style>
  <w:style w:type="paragraph" w:customStyle="1" w:styleId="PR1">
    <w:name w:val="PR1"/>
    <w:basedOn w:val="Normal"/>
    <w:rsid w:val="00124E22"/>
    <w:pPr>
      <w:numPr>
        <w:ilvl w:val="4"/>
        <w:numId w:val="1"/>
      </w:numPr>
      <w:suppressAutoHyphens/>
      <w:spacing w:before="240" w:after="0"/>
      <w:jc w:val="both"/>
      <w:outlineLvl w:val="2"/>
    </w:pPr>
    <w:rPr>
      <w:rFonts w:ascii="Arial" w:eastAsia="Times New Roman" w:hAnsi="Arial" w:cs="Arial"/>
      <w:color w:val="auto"/>
      <w:sz w:val="22"/>
      <w:szCs w:val="20"/>
    </w:rPr>
  </w:style>
  <w:style w:type="paragraph" w:customStyle="1" w:styleId="PR2">
    <w:name w:val="PR2"/>
    <w:basedOn w:val="Normal"/>
    <w:rsid w:val="00124E22"/>
    <w:pPr>
      <w:numPr>
        <w:ilvl w:val="5"/>
        <w:numId w:val="1"/>
      </w:numPr>
      <w:suppressAutoHyphens/>
      <w:spacing w:before="0" w:after="0"/>
      <w:jc w:val="both"/>
      <w:outlineLvl w:val="3"/>
    </w:pPr>
    <w:rPr>
      <w:rFonts w:ascii="Arial" w:eastAsia="Times New Roman" w:hAnsi="Arial" w:cs="Arial"/>
      <w:color w:val="auto"/>
      <w:sz w:val="22"/>
      <w:szCs w:val="20"/>
    </w:rPr>
  </w:style>
  <w:style w:type="paragraph" w:customStyle="1" w:styleId="PR3">
    <w:name w:val="PR3"/>
    <w:basedOn w:val="Normal"/>
    <w:rsid w:val="00124E22"/>
    <w:pPr>
      <w:numPr>
        <w:ilvl w:val="6"/>
        <w:numId w:val="1"/>
      </w:numPr>
      <w:suppressAutoHyphens/>
      <w:spacing w:before="0" w:after="0"/>
      <w:jc w:val="both"/>
      <w:outlineLvl w:val="4"/>
    </w:pPr>
    <w:rPr>
      <w:rFonts w:ascii="Arial" w:eastAsia="Times New Roman" w:hAnsi="Arial" w:cs="Arial"/>
      <w:color w:val="auto"/>
      <w:sz w:val="22"/>
      <w:szCs w:val="20"/>
    </w:rPr>
  </w:style>
  <w:style w:type="paragraph" w:customStyle="1" w:styleId="PR4">
    <w:name w:val="PR4"/>
    <w:basedOn w:val="Normal"/>
    <w:rsid w:val="00124E22"/>
    <w:pPr>
      <w:numPr>
        <w:ilvl w:val="7"/>
        <w:numId w:val="1"/>
      </w:numPr>
      <w:suppressAutoHyphens/>
      <w:spacing w:before="0" w:after="0"/>
      <w:jc w:val="both"/>
      <w:outlineLvl w:val="5"/>
    </w:pPr>
    <w:rPr>
      <w:rFonts w:ascii="Arial" w:eastAsia="Times New Roman" w:hAnsi="Arial" w:cs="Arial"/>
      <w:color w:val="auto"/>
      <w:sz w:val="22"/>
      <w:szCs w:val="20"/>
    </w:rPr>
  </w:style>
  <w:style w:type="paragraph" w:customStyle="1" w:styleId="PR5">
    <w:name w:val="PR5"/>
    <w:basedOn w:val="Normal"/>
    <w:rsid w:val="00124E22"/>
    <w:pPr>
      <w:numPr>
        <w:ilvl w:val="8"/>
        <w:numId w:val="1"/>
      </w:numPr>
      <w:suppressAutoHyphens/>
      <w:spacing w:before="0" w:after="0"/>
      <w:jc w:val="both"/>
      <w:outlineLvl w:val="6"/>
    </w:pPr>
    <w:rPr>
      <w:rFonts w:ascii="Arial" w:eastAsia="Times New Roman" w:hAnsi="Arial" w:cs="Arial"/>
      <w:color w:val="auto"/>
      <w:sz w:val="22"/>
      <w:szCs w:val="20"/>
    </w:rPr>
  </w:style>
  <w:style w:type="paragraph" w:customStyle="1" w:styleId="EOS">
    <w:name w:val="EOS"/>
    <w:basedOn w:val="Normal"/>
    <w:rsid w:val="00124E22"/>
    <w:pPr>
      <w:suppressAutoHyphens/>
      <w:spacing w:before="480" w:after="0"/>
      <w:jc w:val="both"/>
    </w:pPr>
    <w:rPr>
      <w:rFonts w:ascii="Arial" w:eastAsia="Times New Roman" w:hAnsi="Arial" w:cs="Arial"/>
      <w:color w:val="auto"/>
      <w:sz w:val="22"/>
      <w:szCs w:val="20"/>
    </w:rPr>
  </w:style>
  <w:style w:type="paragraph" w:customStyle="1" w:styleId="CMT">
    <w:name w:val="CMT"/>
    <w:basedOn w:val="Normal"/>
    <w:rsid w:val="00124E22"/>
    <w:pPr>
      <w:suppressAutoHyphens/>
      <w:spacing w:before="240" w:after="0"/>
      <w:jc w:val="both"/>
    </w:pPr>
    <w:rPr>
      <w:rFonts w:ascii="Arial" w:eastAsia="Times New Roman" w:hAnsi="Arial" w:cs="Arial"/>
      <w:b/>
      <w:vanish/>
      <w:color w:val="0000FF"/>
      <w:sz w:val="22"/>
      <w:szCs w:val="20"/>
    </w:rPr>
  </w:style>
  <w:style w:type="character" w:customStyle="1" w:styleId="NUM">
    <w:name w:val="NUM"/>
    <w:basedOn w:val="DefaultParagraphFont"/>
    <w:rsid w:val="00124E22"/>
  </w:style>
  <w:style w:type="character" w:customStyle="1" w:styleId="NAM">
    <w:name w:val="NAM"/>
    <w:basedOn w:val="DefaultParagraphFont"/>
    <w:rsid w:val="00124E22"/>
  </w:style>
  <w:style w:type="character" w:customStyle="1" w:styleId="SI">
    <w:name w:val="SI"/>
    <w:rsid w:val="00124E22"/>
    <w:rPr>
      <w:color w:val="000000"/>
    </w:rPr>
  </w:style>
  <w:style w:type="character" w:customStyle="1" w:styleId="IP">
    <w:name w:val="IP"/>
    <w:rsid w:val="00124E2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F4698-1B0E-1543-9140-1F5156EF6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3075</Words>
  <Characters>17529</Characters>
  <Application>Microsoft Office Word</Application>
  <DocSecurity>0</DocSecurity>
  <Lines>146</Lines>
  <Paragraphs>41</Paragraphs>
  <ScaleCrop>false</ScaleCrop>
  <Company>stonhard</Company>
  <LinksUpToDate>false</LinksUpToDate>
  <CharactersWithSpaces>20563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salvano</dc:creator>
  <cp:keywords/>
  <dc:description/>
  <cp:lastModifiedBy>Microsoft Office User</cp:lastModifiedBy>
  <cp:revision>9</cp:revision>
  <cp:lastPrinted>2014-07-17T13:22:00Z</cp:lastPrinted>
  <dcterms:created xsi:type="dcterms:W3CDTF">2014-07-17T13:10:00Z</dcterms:created>
  <dcterms:modified xsi:type="dcterms:W3CDTF">2020-02-25T19:26:00Z</dcterms:modified>
</cp:coreProperties>
</file>